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2F1BF4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 w:rsidRPr="002F1BF4">
        <w:rPr>
          <w:sz w:val="40"/>
          <w:szCs w:val="40"/>
        </w:rPr>
        <w:t>«</w:t>
      </w:r>
      <w:r w:rsidR="003B0524" w:rsidRPr="002F1BF4">
        <w:rPr>
          <w:sz w:val="40"/>
          <w:szCs w:val="40"/>
        </w:rPr>
        <w:t>Полусекции конвективной част</w:t>
      </w:r>
      <w:r w:rsidR="002F1BF4">
        <w:rPr>
          <w:sz w:val="40"/>
          <w:szCs w:val="40"/>
        </w:rPr>
        <w:t xml:space="preserve">и водогрейного котла типа КВ – ГМ </w:t>
      </w:r>
      <w:r w:rsidR="003B0524" w:rsidRPr="002F1BF4">
        <w:rPr>
          <w:sz w:val="40"/>
          <w:szCs w:val="40"/>
        </w:rPr>
        <w:t>-</w:t>
      </w:r>
      <w:r w:rsidR="002F1BF4">
        <w:rPr>
          <w:sz w:val="40"/>
          <w:szCs w:val="40"/>
        </w:rPr>
        <w:t xml:space="preserve"> </w:t>
      </w:r>
      <w:r w:rsidR="003B0524" w:rsidRPr="002F1BF4">
        <w:rPr>
          <w:sz w:val="40"/>
          <w:szCs w:val="40"/>
        </w:rPr>
        <w:t>11,63</w:t>
      </w:r>
      <w:r w:rsidR="002F1BF4">
        <w:rPr>
          <w:sz w:val="40"/>
          <w:szCs w:val="40"/>
        </w:rPr>
        <w:t xml:space="preserve"> </w:t>
      </w:r>
      <w:r w:rsidR="003B0524" w:rsidRPr="002F1BF4">
        <w:rPr>
          <w:sz w:val="40"/>
          <w:szCs w:val="40"/>
        </w:rPr>
        <w:t>-</w:t>
      </w:r>
      <w:r w:rsidR="002F1BF4">
        <w:rPr>
          <w:sz w:val="40"/>
          <w:szCs w:val="40"/>
        </w:rPr>
        <w:t xml:space="preserve"> </w:t>
      </w:r>
      <w:r w:rsidR="003B0524" w:rsidRPr="002F1BF4">
        <w:rPr>
          <w:sz w:val="40"/>
          <w:szCs w:val="40"/>
        </w:rPr>
        <w:t>150 (КВГМ-10)</w:t>
      </w:r>
      <w:r w:rsidR="003B0524" w:rsidRPr="002F1BF4">
        <w:rPr>
          <w:i/>
          <w:sz w:val="40"/>
          <w:szCs w:val="40"/>
        </w:rPr>
        <w:t xml:space="preserve"> </w:t>
      </w:r>
      <w:r w:rsidR="003B0524" w:rsidRPr="002F1BF4">
        <w:rPr>
          <w:sz w:val="40"/>
          <w:szCs w:val="40"/>
        </w:rPr>
        <w:t>для нужд ООО «Дагестанэнерго»</w:t>
      </w:r>
      <w:r w:rsidR="009E00ED" w:rsidRPr="002F1BF4">
        <w:rPr>
          <w:sz w:val="40"/>
          <w:szCs w:val="40"/>
        </w:rPr>
        <w:t>»</w:t>
      </w:r>
    </w:p>
    <w:p w:rsidR="007F2CAF" w:rsidRPr="002F1BF4" w:rsidRDefault="007F2CAF" w:rsidP="00512968">
      <w:pPr>
        <w:ind w:left="360"/>
        <w:jc w:val="both"/>
        <w:rPr>
          <w:i/>
          <w:sz w:val="40"/>
          <w:szCs w:val="40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7D7A4B" w:rsidP="00F47439">
      <w:pPr>
        <w:pStyle w:val="13"/>
        <w:rPr>
          <w:noProof/>
        </w:rPr>
      </w:pPr>
      <w:r w:rsidRPr="007D7A4B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7D7A4B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EA58A3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7D7A4B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7D7A4B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7D7A4B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7D7A4B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2F1BF4">
        <w:rPr>
          <w:sz w:val="24"/>
          <w:szCs w:val="24"/>
        </w:rPr>
        <w:t xml:space="preserve">925 </w:t>
      </w:r>
      <w:r w:rsidR="00A30BCC">
        <w:rPr>
          <w:sz w:val="24"/>
          <w:szCs w:val="24"/>
        </w:rPr>
        <w:t>000</w:t>
      </w:r>
      <w:r>
        <w:rPr>
          <w:sz w:val="24"/>
          <w:szCs w:val="24"/>
        </w:rPr>
        <w:t>,00 руб.  без учета НДС.</w:t>
      </w:r>
    </w:p>
    <w:p w:rsidR="002F1BF4" w:rsidRDefault="00B43CA5" w:rsidP="002F1BF4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bookmarkStart w:id="1" w:name="_Toc253043897"/>
      <w:r w:rsidR="002F1BF4" w:rsidRPr="002F1BF4">
        <w:rPr>
          <w:b w:val="0"/>
          <w:sz w:val="24"/>
          <w:szCs w:val="24"/>
        </w:rPr>
        <w:t>Полусекции конвективной части в</w:t>
      </w:r>
      <w:r w:rsidR="002F1BF4" w:rsidRPr="002F1BF4">
        <w:rPr>
          <w:b w:val="0"/>
          <w:sz w:val="24"/>
          <w:szCs w:val="24"/>
        </w:rPr>
        <w:t>о</w:t>
      </w:r>
      <w:r w:rsidR="002F1BF4" w:rsidRPr="002F1BF4">
        <w:rPr>
          <w:b w:val="0"/>
          <w:sz w:val="24"/>
          <w:szCs w:val="24"/>
        </w:rPr>
        <w:t>догрейного котла типа КВ – ГМ - 11,63 - 150 (КВГМ-10)</w:t>
      </w:r>
      <w:r w:rsidR="002F1BF4" w:rsidRPr="002F1BF4">
        <w:rPr>
          <w:b w:val="0"/>
          <w:i/>
          <w:sz w:val="24"/>
          <w:szCs w:val="24"/>
        </w:rPr>
        <w:t xml:space="preserve"> </w:t>
      </w:r>
      <w:r w:rsidR="002F1BF4" w:rsidRPr="002F1BF4">
        <w:rPr>
          <w:b w:val="0"/>
          <w:sz w:val="24"/>
          <w:szCs w:val="24"/>
        </w:rPr>
        <w:t>для нужд ООО «Дагестанэнерго»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="00A30BCC">
        <w:rPr>
          <w:b w:val="0"/>
          <w:bCs/>
          <w:sz w:val="24"/>
          <w:szCs w:val="24"/>
        </w:rPr>
        <w:t xml:space="preserve">для ремонта </w:t>
      </w:r>
      <w:r w:rsidR="002F1BF4">
        <w:rPr>
          <w:b w:val="0"/>
          <w:bCs/>
          <w:sz w:val="24"/>
          <w:szCs w:val="24"/>
        </w:rPr>
        <w:t xml:space="preserve">водогрейного котла  №1 котельной «Пиковая» 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986"/>
        <w:gridCol w:w="2180"/>
        <w:gridCol w:w="1901"/>
        <w:gridCol w:w="721"/>
        <w:gridCol w:w="1336"/>
        <w:gridCol w:w="1225"/>
      </w:tblGrid>
      <w:tr w:rsidR="00280FDE" w:rsidRPr="00C5780E" w:rsidTr="00280FDE">
        <w:trPr>
          <w:trHeight w:val="708"/>
          <w:jc w:val="center"/>
        </w:trPr>
        <w:tc>
          <w:tcPr>
            <w:tcW w:w="458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Наименование продукции</w:t>
            </w:r>
          </w:p>
        </w:tc>
        <w:tc>
          <w:tcPr>
            <w:tcW w:w="2180" w:type="dxa"/>
            <w:vAlign w:val="center"/>
          </w:tcPr>
          <w:p w:rsidR="00280FDE" w:rsidRPr="00280FDE" w:rsidRDefault="00280FDE" w:rsidP="00280FDE">
            <w:pPr>
              <w:jc w:val="center"/>
              <w:rPr>
                <w:bCs/>
                <w:sz w:val="24"/>
                <w:szCs w:val="24"/>
              </w:rPr>
            </w:pPr>
            <w:r w:rsidRPr="00280FDE">
              <w:rPr>
                <w:bCs/>
                <w:sz w:val="24"/>
                <w:szCs w:val="24"/>
              </w:rPr>
              <w:t>Характеристика продукции</w:t>
            </w:r>
          </w:p>
          <w:p w:rsidR="00280FDE" w:rsidRPr="00280FDE" w:rsidRDefault="00280FDE" w:rsidP="00280FDE">
            <w:pPr>
              <w:jc w:val="center"/>
              <w:rPr>
                <w:bCs/>
                <w:sz w:val="24"/>
                <w:szCs w:val="24"/>
              </w:rPr>
            </w:pPr>
            <w:r w:rsidRPr="00280FDE">
              <w:rPr>
                <w:bCs/>
                <w:sz w:val="24"/>
                <w:szCs w:val="24"/>
              </w:rPr>
              <w:t>(маркировка, ГОСТ, ТУ, оп</w:t>
            </w:r>
            <w:r w:rsidRPr="00280FDE">
              <w:rPr>
                <w:bCs/>
                <w:sz w:val="24"/>
                <w:szCs w:val="24"/>
              </w:rPr>
              <w:t>и</w:t>
            </w:r>
            <w:r w:rsidRPr="00280FDE">
              <w:rPr>
                <w:bCs/>
                <w:sz w:val="24"/>
                <w:szCs w:val="24"/>
              </w:rPr>
              <w:t>сание и т.п.)</w:t>
            </w:r>
          </w:p>
        </w:tc>
        <w:tc>
          <w:tcPr>
            <w:tcW w:w="1901" w:type="dxa"/>
            <w:vAlign w:val="center"/>
          </w:tcPr>
          <w:p w:rsidR="00280FDE" w:rsidRPr="00280FDE" w:rsidRDefault="00280FDE" w:rsidP="00280FDE">
            <w:pPr>
              <w:ind w:left="-110" w:right="-80"/>
              <w:jc w:val="center"/>
              <w:rPr>
                <w:bCs/>
                <w:sz w:val="24"/>
                <w:szCs w:val="24"/>
              </w:rPr>
            </w:pPr>
            <w:r w:rsidRPr="00280FDE">
              <w:rPr>
                <w:bCs/>
                <w:sz w:val="24"/>
                <w:szCs w:val="24"/>
              </w:rPr>
              <w:t>Страна-изготовитель (производитель)</w:t>
            </w:r>
          </w:p>
        </w:tc>
        <w:tc>
          <w:tcPr>
            <w:tcW w:w="721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336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Кол-во</w:t>
            </w:r>
          </w:p>
        </w:tc>
        <w:tc>
          <w:tcPr>
            <w:tcW w:w="1225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График поставки</w:t>
            </w:r>
          </w:p>
        </w:tc>
      </w:tr>
      <w:tr w:rsidR="002F1BF4" w:rsidRPr="00C5780E" w:rsidTr="00280FDE">
        <w:trPr>
          <w:trHeight w:val="673"/>
          <w:jc w:val="center"/>
        </w:trPr>
        <w:tc>
          <w:tcPr>
            <w:tcW w:w="458" w:type="dxa"/>
            <w:vAlign w:val="center"/>
          </w:tcPr>
          <w:p w:rsidR="002F1BF4" w:rsidRPr="000F581C" w:rsidRDefault="002F1BF4" w:rsidP="00280FDE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F1BF4" w:rsidRPr="002F1BF4" w:rsidRDefault="002F1BF4" w:rsidP="002F1BF4">
            <w:pPr>
              <w:jc w:val="center"/>
              <w:rPr>
                <w:b w:val="0"/>
                <w:szCs w:val="24"/>
              </w:rPr>
            </w:pPr>
            <w:r w:rsidRPr="002F1BF4">
              <w:rPr>
                <w:b w:val="0"/>
                <w:sz w:val="22"/>
                <w:szCs w:val="22"/>
              </w:rPr>
              <w:t>Полусекции ко</w:t>
            </w:r>
            <w:r w:rsidRPr="002F1BF4">
              <w:rPr>
                <w:b w:val="0"/>
                <w:sz w:val="22"/>
                <w:szCs w:val="22"/>
              </w:rPr>
              <w:t>н</w:t>
            </w:r>
            <w:r w:rsidRPr="002F1BF4">
              <w:rPr>
                <w:b w:val="0"/>
                <w:sz w:val="22"/>
                <w:szCs w:val="22"/>
              </w:rPr>
              <w:t>вективной части водогрейного ко</w:t>
            </w:r>
            <w:r w:rsidRPr="002F1BF4">
              <w:rPr>
                <w:b w:val="0"/>
                <w:sz w:val="22"/>
                <w:szCs w:val="22"/>
              </w:rPr>
              <w:t>т</w:t>
            </w:r>
            <w:r w:rsidRPr="002F1BF4">
              <w:rPr>
                <w:b w:val="0"/>
                <w:sz w:val="22"/>
                <w:szCs w:val="22"/>
              </w:rPr>
              <w:t>ла типа КВ-ГМ -11,63-150 (КВГМ-10)</w:t>
            </w:r>
          </w:p>
        </w:tc>
        <w:tc>
          <w:tcPr>
            <w:tcW w:w="2180" w:type="dxa"/>
            <w:vAlign w:val="center"/>
          </w:tcPr>
          <w:p w:rsidR="002F1BF4" w:rsidRPr="002F1BF4" w:rsidRDefault="002F1BF4" w:rsidP="002F1BF4">
            <w:pPr>
              <w:rPr>
                <w:b w:val="0"/>
                <w:sz w:val="22"/>
                <w:szCs w:val="22"/>
              </w:rPr>
            </w:pPr>
            <w:r w:rsidRPr="002F1BF4">
              <w:rPr>
                <w:b w:val="0"/>
                <w:sz w:val="22"/>
                <w:szCs w:val="22"/>
              </w:rPr>
              <w:t>Змеевики - труба ф28х3,0  ГОСТ 8733-74. сталь 20 ГОСТ 1050-88</w:t>
            </w:r>
          </w:p>
          <w:p w:rsidR="002F1BF4" w:rsidRPr="002F1BF4" w:rsidRDefault="002F1BF4" w:rsidP="002F1BF4">
            <w:pPr>
              <w:rPr>
                <w:b w:val="0"/>
                <w:sz w:val="22"/>
                <w:szCs w:val="22"/>
              </w:rPr>
            </w:pPr>
            <w:r w:rsidRPr="002F1BF4">
              <w:rPr>
                <w:b w:val="0"/>
                <w:sz w:val="22"/>
                <w:szCs w:val="22"/>
              </w:rPr>
              <w:t xml:space="preserve">Стояки - труба ф83х3,5 ГОСТ 8731-7 , сталь 20 ГОСТ 1050-88 </w:t>
            </w:r>
          </w:p>
        </w:tc>
        <w:tc>
          <w:tcPr>
            <w:tcW w:w="1901" w:type="dxa"/>
            <w:vAlign w:val="center"/>
          </w:tcPr>
          <w:p w:rsidR="002F1BF4" w:rsidRPr="002F1BF4" w:rsidRDefault="002F1BF4" w:rsidP="002F1BF4">
            <w:pPr>
              <w:jc w:val="center"/>
              <w:rPr>
                <w:b w:val="0"/>
                <w:szCs w:val="24"/>
              </w:rPr>
            </w:pPr>
            <w:r w:rsidRPr="002F1BF4">
              <w:rPr>
                <w:b w:val="0"/>
                <w:szCs w:val="24"/>
              </w:rPr>
              <w:t>Россия</w:t>
            </w:r>
          </w:p>
        </w:tc>
        <w:tc>
          <w:tcPr>
            <w:tcW w:w="721" w:type="dxa"/>
            <w:vAlign w:val="center"/>
          </w:tcPr>
          <w:p w:rsidR="002F1BF4" w:rsidRPr="002F1BF4" w:rsidRDefault="002F1BF4" w:rsidP="002F1BF4">
            <w:pPr>
              <w:jc w:val="center"/>
              <w:rPr>
                <w:b w:val="0"/>
                <w:szCs w:val="24"/>
              </w:rPr>
            </w:pPr>
            <w:r w:rsidRPr="002F1BF4">
              <w:rPr>
                <w:b w:val="0"/>
                <w:szCs w:val="24"/>
              </w:rPr>
              <w:t>шт</w:t>
            </w:r>
          </w:p>
        </w:tc>
        <w:tc>
          <w:tcPr>
            <w:tcW w:w="1336" w:type="dxa"/>
            <w:vAlign w:val="center"/>
          </w:tcPr>
          <w:p w:rsidR="002F1BF4" w:rsidRPr="002F1BF4" w:rsidRDefault="002F1BF4" w:rsidP="002F1BF4">
            <w:pPr>
              <w:jc w:val="center"/>
              <w:rPr>
                <w:b w:val="0"/>
                <w:szCs w:val="24"/>
              </w:rPr>
            </w:pPr>
            <w:r w:rsidRPr="002F1BF4">
              <w:rPr>
                <w:b w:val="0"/>
                <w:szCs w:val="24"/>
              </w:rPr>
              <w:t>22</w:t>
            </w:r>
          </w:p>
        </w:tc>
        <w:tc>
          <w:tcPr>
            <w:tcW w:w="1225" w:type="dxa"/>
            <w:vAlign w:val="center"/>
          </w:tcPr>
          <w:p w:rsidR="002F1BF4" w:rsidRPr="002F1BF4" w:rsidRDefault="002F1BF4" w:rsidP="002F1BF4">
            <w:pPr>
              <w:jc w:val="center"/>
              <w:rPr>
                <w:b w:val="0"/>
                <w:szCs w:val="24"/>
              </w:rPr>
            </w:pPr>
            <w:r w:rsidRPr="002F1BF4">
              <w:rPr>
                <w:b w:val="0"/>
                <w:szCs w:val="24"/>
              </w:rPr>
              <w:t>о</w:t>
            </w:r>
            <w:r w:rsidRPr="002F1BF4">
              <w:rPr>
                <w:b w:val="0"/>
                <w:szCs w:val="24"/>
              </w:rPr>
              <w:t>к</w:t>
            </w:r>
            <w:r w:rsidRPr="002F1BF4">
              <w:rPr>
                <w:b w:val="0"/>
                <w:szCs w:val="24"/>
              </w:rPr>
              <w:t>тябрь 2016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Pr="00B43CA5">
        <w:rPr>
          <w:b w:val="0"/>
          <w:sz w:val="24"/>
          <w:szCs w:val="24"/>
        </w:rPr>
        <w:t xml:space="preserve"> </w:t>
      </w:r>
      <w:r w:rsidR="002F1BF4">
        <w:rPr>
          <w:b w:val="0"/>
          <w:sz w:val="24"/>
          <w:szCs w:val="24"/>
        </w:rPr>
        <w:t>до 28 октября 2016г.</w:t>
      </w:r>
      <w:r w:rsidR="00280FDE">
        <w:rPr>
          <w:b w:val="0"/>
          <w:sz w:val="24"/>
          <w:szCs w:val="24"/>
        </w:rPr>
        <w:t xml:space="preserve"> с правом досрочной поставки.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2F1BF4" w:rsidRDefault="00B43CA5" w:rsidP="002F1BF4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  <w:u w:val="single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1E54FC">
        <w:rPr>
          <w:b w:val="0"/>
          <w:sz w:val="24"/>
          <w:szCs w:val="24"/>
        </w:rPr>
        <w:t>Полусекции</w:t>
      </w:r>
      <w:r w:rsidR="002F1BF4" w:rsidRPr="002F1BF4">
        <w:rPr>
          <w:b w:val="0"/>
          <w:sz w:val="24"/>
          <w:szCs w:val="24"/>
        </w:rPr>
        <w:t xml:space="preserve"> должны быть штабелированы в специальные  упорно – защитные стеллажи, между змеевиками проложить деревянные распорки для предотвращения механических повреждений при тран</w:t>
      </w:r>
      <w:r w:rsidR="002F1BF4" w:rsidRPr="002F1BF4">
        <w:rPr>
          <w:b w:val="0"/>
          <w:sz w:val="24"/>
          <w:szCs w:val="24"/>
        </w:rPr>
        <w:t>с</w:t>
      </w:r>
      <w:r w:rsidR="002F1BF4" w:rsidRPr="002F1BF4">
        <w:rPr>
          <w:b w:val="0"/>
          <w:sz w:val="24"/>
          <w:szCs w:val="24"/>
        </w:rPr>
        <w:t>портировке.</w:t>
      </w:r>
    </w:p>
    <w:p w:rsidR="002F1BF4" w:rsidRPr="002F1BF4" w:rsidRDefault="00B43CA5" w:rsidP="002F1BF4">
      <w:pPr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="002F1BF4" w:rsidRPr="002F1BF4">
        <w:rPr>
          <w:b w:val="0"/>
          <w:sz w:val="24"/>
          <w:szCs w:val="24"/>
          <w:shd w:val="clear" w:color="auto" w:fill="FFFFFF"/>
        </w:rPr>
        <w:t>Доставка продукции осущест</w:t>
      </w:r>
      <w:r w:rsidR="002F1BF4" w:rsidRPr="002F1BF4">
        <w:rPr>
          <w:b w:val="0"/>
          <w:sz w:val="24"/>
          <w:szCs w:val="24"/>
          <w:shd w:val="clear" w:color="auto" w:fill="FFFFFF"/>
        </w:rPr>
        <w:t>в</w:t>
      </w:r>
      <w:r w:rsidR="002F1BF4" w:rsidRPr="002F1BF4">
        <w:rPr>
          <w:b w:val="0"/>
          <w:sz w:val="24"/>
          <w:szCs w:val="24"/>
          <w:shd w:val="clear" w:color="auto" w:fill="FFFFFF"/>
        </w:rPr>
        <w:t>ляется автомобильным транспортом Поставщика на территорию котельной «П</w:t>
      </w:r>
      <w:r w:rsidR="002F1BF4" w:rsidRPr="002F1BF4">
        <w:rPr>
          <w:b w:val="0"/>
          <w:sz w:val="24"/>
          <w:szCs w:val="24"/>
          <w:shd w:val="clear" w:color="auto" w:fill="FFFFFF"/>
        </w:rPr>
        <w:t>И</w:t>
      </w:r>
      <w:r w:rsidR="002F1BF4" w:rsidRPr="002F1BF4">
        <w:rPr>
          <w:b w:val="0"/>
          <w:sz w:val="24"/>
          <w:szCs w:val="24"/>
          <w:shd w:val="clear" w:color="auto" w:fill="FFFFFF"/>
        </w:rPr>
        <w:t xml:space="preserve">КОВАЯ»  ООО «Дагестанэнерго», находящейся по адресу:  Республика Дагестан, </w:t>
      </w:r>
      <w:r w:rsidR="002F1BF4" w:rsidRPr="002F1BF4">
        <w:rPr>
          <w:b w:val="0"/>
          <w:sz w:val="24"/>
          <w:szCs w:val="24"/>
        </w:rPr>
        <w:t xml:space="preserve"> г. Махачкала, ул. Ирчи Каз</w:t>
      </w:r>
      <w:r w:rsidR="002F1BF4" w:rsidRPr="002F1BF4">
        <w:rPr>
          <w:b w:val="0"/>
          <w:sz w:val="24"/>
          <w:szCs w:val="24"/>
        </w:rPr>
        <w:t>а</w:t>
      </w:r>
      <w:r w:rsidR="002F1BF4" w:rsidRPr="002F1BF4">
        <w:rPr>
          <w:b w:val="0"/>
          <w:sz w:val="24"/>
          <w:szCs w:val="24"/>
        </w:rPr>
        <w:t>ка, 51 «в»</w:t>
      </w:r>
      <w:r w:rsidR="002F1BF4">
        <w:rPr>
          <w:b w:val="0"/>
          <w:sz w:val="24"/>
          <w:szCs w:val="24"/>
        </w:rPr>
        <w:t>.</w:t>
      </w:r>
      <w:r w:rsidR="002F1BF4" w:rsidRPr="002F1BF4">
        <w:rPr>
          <w:b w:val="0"/>
          <w:sz w:val="24"/>
          <w:szCs w:val="24"/>
        </w:rPr>
        <w:t xml:space="preserve"> </w:t>
      </w:r>
    </w:p>
    <w:p w:rsidR="002F1BF4" w:rsidRPr="002F1BF4" w:rsidRDefault="002F1BF4" w:rsidP="002F1BF4">
      <w:pPr>
        <w:tabs>
          <w:tab w:val="num" w:pos="1694"/>
        </w:tabs>
        <w:jc w:val="both"/>
        <w:rPr>
          <w:b w:val="0"/>
          <w:sz w:val="24"/>
          <w:szCs w:val="24"/>
          <w:shd w:val="clear" w:color="auto" w:fill="FFFFFF"/>
        </w:rPr>
      </w:pPr>
      <w:r w:rsidRPr="002F1BF4">
        <w:rPr>
          <w:b w:val="0"/>
          <w:sz w:val="24"/>
          <w:szCs w:val="24"/>
          <w:shd w:val="clear" w:color="auto" w:fill="FFFFFF"/>
        </w:rPr>
        <w:t>Доставка осуществляется автотранспортом Поставщика за счет сил и средств Поставщ</w:t>
      </w:r>
      <w:r w:rsidRPr="002F1BF4">
        <w:rPr>
          <w:b w:val="0"/>
          <w:sz w:val="24"/>
          <w:szCs w:val="24"/>
          <w:shd w:val="clear" w:color="auto" w:fill="FFFFFF"/>
        </w:rPr>
        <w:t>и</w:t>
      </w:r>
      <w:r w:rsidRPr="002F1BF4">
        <w:rPr>
          <w:b w:val="0"/>
          <w:sz w:val="24"/>
          <w:szCs w:val="24"/>
          <w:shd w:val="clear" w:color="auto" w:fill="FFFFFF"/>
        </w:rPr>
        <w:t>ка.</w:t>
      </w:r>
    </w:p>
    <w:p w:rsidR="00B43CA5" w:rsidRPr="00B43CA5" w:rsidRDefault="00B43CA5" w:rsidP="002F1BF4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2F1BF4" w:rsidRPr="002F1BF4" w:rsidRDefault="00B43CA5" w:rsidP="002F1BF4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2F1BF4" w:rsidRPr="002F1BF4">
        <w:rPr>
          <w:b w:val="0"/>
          <w:sz w:val="24"/>
          <w:szCs w:val="24"/>
        </w:rPr>
        <w:t>Элементы котла должны быть изготовлены согласно требованиям Правил устройства и безопасной эк</w:t>
      </w:r>
      <w:r w:rsidR="002F1BF4" w:rsidRPr="002F1BF4">
        <w:rPr>
          <w:b w:val="0"/>
          <w:sz w:val="24"/>
          <w:szCs w:val="24"/>
        </w:rPr>
        <w:t>с</w:t>
      </w:r>
      <w:r w:rsidR="002F1BF4" w:rsidRPr="002F1BF4">
        <w:rPr>
          <w:b w:val="0"/>
          <w:sz w:val="24"/>
          <w:szCs w:val="24"/>
        </w:rPr>
        <w:t>плуатации паровых и водогрейных котлов, соответствующим стандартам, технической докуме</w:t>
      </w:r>
      <w:r w:rsidR="002F1BF4" w:rsidRPr="002F1BF4">
        <w:rPr>
          <w:b w:val="0"/>
          <w:sz w:val="24"/>
          <w:szCs w:val="24"/>
        </w:rPr>
        <w:t>н</w:t>
      </w:r>
      <w:r w:rsidR="002F1BF4" w:rsidRPr="002F1BF4">
        <w:rPr>
          <w:b w:val="0"/>
          <w:sz w:val="24"/>
          <w:szCs w:val="24"/>
        </w:rPr>
        <w:t>тации и техническим условиям на изгото</w:t>
      </w:r>
      <w:r w:rsidR="002F1BF4" w:rsidRPr="002F1BF4">
        <w:rPr>
          <w:b w:val="0"/>
          <w:sz w:val="24"/>
          <w:szCs w:val="24"/>
        </w:rPr>
        <w:t>в</w:t>
      </w:r>
      <w:r w:rsidR="002F1BF4" w:rsidRPr="002F1BF4">
        <w:rPr>
          <w:b w:val="0"/>
          <w:sz w:val="24"/>
          <w:szCs w:val="24"/>
        </w:rPr>
        <w:t>ление ТУ 108. 1445-87. Для изготовления змеевиков применяется труба ф28*3,0 ГОСТ 8733-74, ст.20 ГОСТ 1050-88, для изготовления стояков пр</w:t>
      </w:r>
      <w:r w:rsidR="002F1BF4" w:rsidRPr="002F1BF4">
        <w:rPr>
          <w:b w:val="0"/>
          <w:sz w:val="24"/>
          <w:szCs w:val="24"/>
        </w:rPr>
        <w:t>и</w:t>
      </w:r>
      <w:r w:rsidR="002F1BF4" w:rsidRPr="002F1BF4">
        <w:rPr>
          <w:b w:val="0"/>
          <w:sz w:val="24"/>
          <w:szCs w:val="24"/>
        </w:rPr>
        <w:t>меняется труба ф83*3,5 ГОСТ 8731-74,ст.20 ГОСТ 1050-88, для изготовления перегородок пр</w:t>
      </w:r>
      <w:r w:rsidR="002F1BF4" w:rsidRPr="002F1BF4">
        <w:rPr>
          <w:b w:val="0"/>
          <w:sz w:val="24"/>
          <w:szCs w:val="24"/>
        </w:rPr>
        <w:t>и</w:t>
      </w:r>
      <w:r w:rsidR="002F1BF4" w:rsidRPr="002F1BF4">
        <w:rPr>
          <w:b w:val="0"/>
          <w:sz w:val="24"/>
          <w:szCs w:val="24"/>
        </w:rPr>
        <w:t xml:space="preserve">меняется  прокат б=10мм, ст.3сп5,78/5 ГОСТ 14637-89, кольца подкладные из трубы ф76*3,5 ГОСТ 8731-74ст.20 ГОСТ 1050-88. Продукция  должна быть </w:t>
      </w:r>
      <w:r w:rsidR="002F1BF4" w:rsidRPr="002F1BF4">
        <w:rPr>
          <w:b w:val="0"/>
          <w:sz w:val="24"/>
          <w:szCs w:val="24"/>
          <w:shd w:val="clear" w:color="auto" w:fill="FFFFFF"/>
        </w:rPr>
        <w:t>новой, не бывшей в употре</w:t>
      </w:r>
      <w:r w:rsidR="002F1BF4" w:rsidRPr="002F1BF4">
        <w:rPr>
          <w:b w:val="0"/>
          <w:sz w:val="24"/>
          <w:szCs w:val="24"/>
          <w:shd w:val="clear" w:color="auto" w:fill="FFFFFF"/>
        </w:rPr>
        <w:t>б</w:t>
      </w:r>
      <w:r w:rsidR="002F1BF4" w:rsidRPr="002F1BF4">
        <w:rPr>
          <w:b w:val="0"/>
          <w:sz w:val="24"/>
          <w:szCs w:val="24"/>
          <w:shd w:val="clear" w:color="auto" w:fill="FFFFFF"/>
        </w:rPr>
        <w:t>лении (в эксплуатации), свободной от л</w:t>
      </w:r>
      <w:r w:rsidR="002F1BF4" w:rsidRPr="002F1BF4">
        <w:rPr>
          <w:b w:val="0"/>
          <w:sz w:val="24"/>
          <w:szCs w:val="24"/>
          <w:shd w:val="clear" w:color="auto" w:fill="FFFFFF"/>
        </w:rPr>
        <w:t>ю</w:t>
      </w:r>
      <w:r w:rsidR="002F1BF4" w:rsidRPr="002F1BF4">
        <w:rPr>
          <w:b w:val="0"/>
          <w:sz w:val="24"/>
          <w:szCs w:val="24"/>
          <w:shd w:val="clear" w:color="auto" w:fill="FFFFFF"/>
        </w:rPr>
        <w:t>бых прав на него третьих лиц, не находящейся в залоге, под арестом, с датой изготовл</w:t>
      </w:r>
      <w:r w:rsidR="002F1BF4" w:rsidRPr="002F1BF4">
        <w:rPr>
          <w:b w:val="0"/>
          <w:sz w:val="24"/>
          <w:szCs w:val="24"/>
          <w:shd w:val="clear" w:color="auto" w:fill="FFFFFF"/>
        </w:rPr>
        <w:t>е</w:t>
      </w:r>
      <w:r w:rsidR="002F1BF4" w:rsidRPr="002F1BF4">
        <w:rPr>
          <w:b w:val="0"/>
          <w:sz w:val="24"/>
          <w:szCs w:val="24"/>
          <w:shd w:val="clear" w:color="auto" w:fill="FFFFFF"/>
        </w:rPr>
        <w:t>ния 2016г.,</w:t>
      </w:r>
    </w:p>
    <w:p w:rsidR="00B43CA5" w:rsidRPr="00B43CA5" w:rsidRDefault="00B43CA5" w:rsidP="002F1BF4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</w:p>
    <w:p w:rsidR="000F581C" w:rsidRDefault="000F581C" w:rsidP="000F581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  <w:u w:val="single"/>
        </w:rPr>
      </w:pPr>
    </w:p>
    <w:p w:rsidR="002F1BF4" w:rsidRPr="002F1BF4" w:rsidRDefault="00B43CA5" w:rsidP="002F1BF4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4"/>
          <w:szCs w:val="24"/>
          <w:u w:val="single"/>
        </w:rPr>
      </w:pPr>
      <w:r w:rsidRPr="00B43CA5">
        <w:rPr>
          <w:b w:val="0"/>
          <w:color w:val="000000"/>
          <w:sz w:val="24"/>
          <w:szCs w:val="24"/>
          <w:u w:val="single"/>
        </w:rPr>
        <w:lastRenderedPageBreak/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2F1BF4" w:rsidRPr="002F1BF4">
        <w:rPr>
          <w:b w:val="0"/>
          <w:sz w:val="24"/>
          <w:szCs w:val="24"/>
        </w:rPr>
        <w:t>Наличие се</w:t>
      </w:r>
      <w:r w:rsidR="002F1BF4" w:rsidRPr="002F1BF4">
        <w:rPr>
          <w:b w:val="0"/>
          <w:sz w:val="24"/>
          <w:szCs w:val="24"/>
        </w:rPr>
        <w:t>р</w:t>
      </w:r>
      <w:r w:rsidR="002F1BF4" w:rsidRPr="002F1BF4">
        <w:rPr>
          <w:b w:val="0"/>
          <w:sz w:val="24"/>
          <w:szCs w:val="24"/>
        </w:rPr>
        <w:t>тификатов соответствия продукции к применяемым материалам, удостоверение о качестве изг</w:t>
      </w:r>
      <w:r w:rsidR="002F1BF4" w:rsidRPr="002F1BF4">
        <w:rPr>
          <w:b w:val="0"/>
          <w:sz w:val="24"/>
          <w:szCs w:val="24"/>
        </w:rPr>
        <w:t>о</w:t>
      </w:r>
      <w:r w:rsidR="002F1BF4" w:rsidRPr="002F1BF4">
        <w:rPr>
          <w:b w:val="0"/>
          <w:sz w:val="24"/>
          <w:szCs w:val="24"/>
        </w:rPr>
        <w:t>товления элементов котла (нотариально заверенная копия; завере</w:t>
      </w:r>
      <w:r w:rsidR="002F1BF4" w:rsidRPr="002F1BF4">
        <w:rPr>
          <w:b w:val="0"/>
          <w:sz w:val="24"/>
          <w:szCs w:val="24"/>
        </w:rPr>
        <w:t>н</w:t>
      </w:r>
      <w:r w:rsidR="002F1BF4" w:rsidRPr="002F1BF4">
        <w:rPr>
          <w:b w:val="0"/>
          <w:sz w:val="24"/>
          <w:szCs w:val="24"/>
        </w:rPr>
        <w:t>ная копия Участником торгов)</w:t>
      </w:r>
      <w:r w:rsidR="002F1BF4">
        <w:rPr>
          <w:b w:val="0"/>
          <w:sz w:val="24"/>
          <w:szCs w:val="24"/>
        </w:rPr>
        <w:t>.</w:t>
      </w:r>
    </w:p>
    <w:p w:rsidR="001E54FC" w:rsidRPr="006B00B9" w:rsidRDefault="006B00B9" w:rsidP="001E54FC">
      <w:pPr>
        <w:rPr>
          <w:b w:val="0"/>
          <w:sz w:val="24"/>
          <w:szCs w:val="24"/>
        </w:rPr>
      </w:pPr>
      <w:r w:rsidRPr="00EC0FBA">
        <w:rPr>
          <w:sz w:val="20"/>
        </w:rPr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1E54FC" w:rsidRPr="009B2675">
        <w:rPr>
          <w:b w:val="0"/>
          <w:sz w:val="24"/>
          <w:szCs w:val="24"/>
        </w:rPr>
        <w:t>Наличие ресурсных возможностей (финансовых, м</w:t>
      </w:r>
      <w:r w:rsidR="001E54FC" w:rsidRPr="009B2675">
        <w:rPr>
          <w:b w:val="0"/>
          <w:sz w:val="24"/>
          <w:szCs w:val="24"/>
        </w:rPr>
        <w:t>а</w:t>
      </w:r>
      <w:r w:rsidR="001E54FC" w:rsidRPr="009B2675">
        <w:rPr>
          <w:b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="001E54FC" w:rsidRPr="009B2675">
        <w:rPr>
          <w:b w:val="0"/>
          <w:sz w:val="24"/>
          <w:szCs w:val="24"/>
        </w:rPr>
        <w:t>у</w:t>
      </w:r>
      <w:r w:rsidR="001E54FC">
        <w:rPr>
          <w:b w:val="0"/>
          <w:sz w:val="24"/>
          <w:szCs w:val="24"/>
        </w:rPr>
        <w:t>тация, н</w:t>
      </w:r>
      <w:r w:rsidR="001E54FC" w:rsidRPr="00113413">
        <w:rPr>
          <w:b w:val="0"/>
          <w:sz w:val="24"/>
          <w:szCs w:val="24"/>
        </w:rPr>
        <w:t>аличие практического</w:t>
      </w:r>
      <w:r w:rsidR="001E54FC">
        <w:rPr>
          <w:b w:val="0"/>
          <w:sz w:val="24"/>
          <w:szCs w:val="24"/>
        </w:rPr>
        <w:t xml:space="preserve"> опыта выполнения подобных поставок</w:t>
      </w:r>
      <w:r w:rsidR="001E54FC" w:rsidRPr="00113413">
        <w:rPr>
          <w:b w:val="0"/>
          <w:sz w:val="24"/>
          <w:szCs w:val="24"/>
        </w:rPr>
        <w:t xml:space="preserve"> и наличие положительных отзы</w:t>
      </w:r>
      <w:r w:rsidR="001E54FC">
        <w:rPr>
          <w:b w:val="0"/>
          <w:sz w:val="24"/>
          <w:szCs w:val="24"/>
        </w:rPr>
        <w:t>вов, иные требования</w:t>
      </w:r>
      <w:r w:rsidR="001E54FC" w:rsidRPr="009B2675">
        <w:rPr>
          <w:b w:val="0"/>
          <w:sz w:val="24"/>
          <w:szCs w:val="24"/>
        </w:rPr>
        <w:t xml:space="preserve"> </w:t>
      </w:r>
      <w:r w:rsidR="001E54FC"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документации.</w:t>
      </w:r>
    </w:p>
    <w:p w:rsidR="000F581C" w:rsidRDefault="000F581C" w:rsidP="001E54F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sz w:val="24"/>
          <w:szCs w:val="24"/>
        </w:rPr>
      </w:pPr>
    </w:p>
    <w:p w:rsidR="00B43CA5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Pr="009217B6">
        <w:rPr>
          <w:b w:val="0"/>
          <w:sz w:val="26"/>
          <w:szCs w:val="26"/>
        </w:rPr>
        <w:t>сти):</w:t>
      </w:r>
    </w:p>
    <w:p w:rsidR="009217B6" w:rsidRPr="009217B6" w:rsidRDefault="009217B6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Pr="009217B6">
        <w:rPr>
          <w:b w:val="0"/>
          <w:sz w:val="24"/>
          <w:szCs w:val="24"/>
        </w:rPr>
        <w:t>П</w:t>
      </w:r>
      <w:r w:rsidR="000F581C">
        <w:rPr>
          <w:b w:val="0"/>
          <w:sz w:val="24"/>
          <w:szCs w:val="24"/>
        </w:rPr>
        <w:t>окупатель оплачивает Поставщику предоплатой в размере 5</w:t>
      </w:r>
      <w:r w:rsidR="006B00B9">
        <w:rPr>
          <w:b w:val="0"/>
          <w:sz w:val="24"/>
          <w:szCs w:val="24"/>
        </w:rPr>
        <w:t xml:space="preserve">0%  от </w:t>
      </w:r>
      <w:r w:rsidR="006B00B9" w:rsidRPr="006B00B9">
        <w:rPr>
          <w:b w:val="0"/>
          <w:sz w:val="24"/>
          <w:szCs w:val="24"/>
        </w:rPr>
        <w:t>стоимости договора, оставшие</w:t>
      </w:r>
      <w:r w:rsidR="000F581C">
        <w:rPr>
          <w:b w:val="0"/>
          <w:sz w:val="24"/>
          <w:szCs w:val="24"/>
        </w:rPr>
        <w:t>ся 50% в течение 30</w:t>
      </w:r>
      <w:r w:rsidR="006B00B9" w:rsidRPr="006B00B9">
        <w:rPr>
          <w:b w:val="0"/>
          <w:sz w:val="24"/>
          <w:szCs w:val="24"/>
        </w:rPr>
        <w:t xml:space="preserve"> (</w:t>
      </w:r>
      <w:r w:rsidR="000F581C">
        <w:rPr>
          <w:b w:val="0"/>
          <w:sz w:val="24"/>
          <w:szCs w:val="24"/>
        </w:rPr>
        <w:t>тридцать</w:t>
      </w:r>
      <w:r w:rsidR="006B00B9" w:rsidRPr="006B00B9">
        <w:rPr>
          <w:b w:val="0"/>
          <w:sz w:val="24"/>
          <w:szCs w:val="24"/>
        </w:rPr>
        <w:t xml:space="preserve">)  </w:t>
      </w:r>
      <w:r w:rsidR="000F581C">
        <w:rPr>
          <w:b w:val="0"/>
          <w:sz w:val="24"/>
          <w:szCs w:val="24"/>
        </w:rPr>
        <w:t xml:space="preserve">банковских </w:t>
      </w:r>
      <w:r w:rsidR="006B00B9" w:rsidRPr="006B00B9">
        <w:rPr>
          <w:b w:val="0"/>
          <w:sz w:val="24"/>
          <w:szCs w:val="24"/>
        </w:rPr>
        <w:t>дней с момента исполнения Поставщиком обязанности по поставке Товара.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lastRenderedPageBreak/>
        <w:t xml:space="preserve">По техническим вопросам контактное лицо: </w:t>
      </w:r>
    </w:p>
    <w:p w:rsidR="006B00B9" w:rsidRPr="006B00B9" w:rsidRDefault="006B00B9" w:rsidP="006B00B9">
      <w:pPr>
        <w:pStyle w:val="af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>
        <w:t>Даллаев Султан Рамазанович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 xml:space="preserve">ражного суда РД по делу №А15-641/2014 от </w:t>
      </w:r>
      <w:r w:rsidR="001E54FC">
        <w:rPr>
          <w:sz w:val="22"/>
          <w:szCs w:val="22"/>
        </w:rPr>
        <w:t>27</w:t>
      </w:r>
      <w:r w:rsidR="003A02AA" w:rsidRPr="003A02AA">
        <w:rPr>
          <w:sz w:val="22"/>
          <w:szCs w:val="22"/>
        </w:rPr>
        <w:t xml:space="preserve"> </w:t>
      </w:r>
      <w:r w:rsidR="001E54FC">
        <w:rPr>
          <w:sz w:val="22"/>
          <w:szCs w:val="22"/>
        </w:rPr>
        <w:t>июня 2016</w:t>
      </w:r>
      <w:r w:rsidR="003A02AA" w:rsidRPr="003A02AA">
        <w:rPr>
          <w:sz w:val="22"/>
          <w:szCs w:val="22"/>
        </w:rPr>
        <w:t xml:space="preserve"> года,</w:t>
      </w:r>
      <w:r w:rsidRPr="003A02AA">
        <w:rPr>
          <w:sz w:val="22"/>
          <w:szCs w:val="22"/>
        </w:rPr>
        <w:t xml:space="preserve"> с другой стороны, именуемые при совм</w:t>
      </w:r>
      <w:r w:rsidRPr="003A02AA">
        <w:rPr>
          <w:sz w:val="22"/>
          <w:szCs w:val="22"/>
        </w:rPr>
        <w:t>е</w:t>
      </w:r>
      <w:r w:rsidRPr="003A02AA">
        <w:rPr>
          <w:sz w:val="22"/>
          <w:szCs w:val="22"/>
        </w:rPr>
        <w:t>стном упоминании – Стороны, заключили настоящий Договор (далее – «Договор») на условиях закупо</w:t>
      </w:r>
      <w:r w:rsidRPr="003A02AA">
        <w:rPr>
          <w:sz w:val="22"/>
          <w:szCs w:val="22"/>
        </w:rPr>
        <w:t>ч</w:t>
      </w:r>
      <w:r w:rsidRPr="003A02AA">
        <w:rPr>
          <w:sz w:val="22"/>
          <w:szCs w:val="22"/>
        </w:rPr>
        <w:t>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ся несоответствия требованиям закупочной документации Покупателя, то определяющими (приорите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 xml:space="preserve">ной документации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4C6F44" w:rsidRPr="006B00B9" w:rsidRDefault="00C24593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2"/>
          <w:szCs w:val="22"/>
        </w:rPr>
        <w:t>Покупатель оплачивает По</w:t>
      </w:r>
      <w:r w:rsidR="000F581C">
        <w:rPr>
          <w:b w:val="0"/>
          <w:sz w:val="22"/>
          <w:szCs w:val="22"/>
        </w:rPr>
        <w:t>ставщику предоплатой в размере 5</w:t>
      </w:r>
      <w:r w:rsidR="006B00B9" w:rsidRPr="006B00B9">
        <w:rPr>
          <w:b w:val="0"/>
          <w:sz w:val="22"/>
          <w:szCs w:val="22"/>
        </w:rPr>
        <w:t xml:space="preserve">0%  от </w:t>
      </w:r>
      <w:r w:rsidR="000F581C">
        <w:rPr>
          <w:b w:val="0"/>
          <w:sz w:val="22"/>
          <w:szCs w:val="22"/>
        </w:rPr>
        <w:t>стоимости договора, оставшиеся 50% в течение 30</w:t>
      </w:r>
      <w:r w:rsidR="006B00B9" w:rsidRPr="006B00B9">
        <w:rPr>
          <w:b w:val="0"/>
          <w:sz w:val="22"/>
          <w:szCs w:val="22"/>
        </w:rPr>
        <w:t xml:space="preserve"> (</w:t>
      </w:r>
      <w:r w:rsidR="000F581C">
        <w:rPr>
          <w:b w:val="0"/>
          <w:sz w:val="22"/>
          <w:szCs w:val="22"/>
        </w:rPr>
        <w:t>тридцать</w:t>
      </w:r>
      <w:r w:rsidR="006B00B9" w:rsidRPr="006B00B9">
        <w:rPr>
          <w:b w:val="0"/>
          <w:sz w:val="22"/>
          <w:szCs w:val="22"/>
        </w:rPr>
        <w:t xml:space="preserve">) </w:t>
      </w:r>
      <w:r w:rsidR="000F581C">
        <w:rPr>
          <w:b w:val="0"/>
          <w:sz w:val="22"/>
          <w:szCs w:val="22"/>
        </w:rPr>
        <w:t>банковских</w:t>
      </w:r>
      <w:r w:rsidR="006B00B9" w:rsidRPr="006B00B9">
        <w:rPr>
          <w:b w:val="0"/>
          <w:sz w:val="22"/>
          <w:szCs w:val="22"/>
        </w:rPr>
        <w:t xml:space="preserve"> дней с момента исполнения Поставщиком обязанности по п</w:t>
      </w:r>
      <w:r w:rsidR="006B00B9" w:rsidRPr="006B00B9">
        <w:rPr>
          <w:b w:val="0"/>
          <w:sz w:val="22"/>
          <w:szCs w:val="22"/>
        </w:rPr>
        <w:t>о</w:t>
      </w:r>
      <w:r w:rsidR="006B00B9" w:rsidRPr="006B00B9">
        <w:rPr>
          <w:b w:val="0"/>
          <w:sz w:val="22"/>
          <w:szCs w:val="22"/>
        </w:rPr>
        <w:t>ставке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r w:rsidR="003A02AA">
              <w:rPr>
                <w:b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99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1"/>
        <w:gridCol w:w="1843"/>
        <w:gridCol w:w="709"/>
        <w:gridCol w:w="709"/>
        <w:gridCol w:w="1286"/>
        <w:gridCol w:w="1636"/>
      </w:tblGrid>
      <w:tr w:rsidR="00FE14AC" w:rsidRPr="00FE14AC" w:rsidTr="000F581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4AC" w:rsidRPr="00FE14AC" w:rsidRDefault="00FE14AC" w:rsidP="00FE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709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709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1E54FC" w:rsidRPr="00FE14AC" w:rsidTr="000F581C">
        <w:tc>
          <w:tcPr>
            <w:tcW w:w="648" w:type="dxa"/>
            <w:vAlign w:val="center"/>
          </w:tcPr>
          <w:p w:rsidR="001E54FC" w:rsidRPr="00FE14AC" w:rsidRDefault="001E54FC" w:rsidP="000F581C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E54FC" w:rsidRPr="002F1BF4" w:rsidRDefault="001E54FC" w:rsidP="001E54FC">
            <w:pPr>
              <w:jc w:val="center"/>
              <w:rPr>
                <w:b w:val="0"/>
                <w:szCs w:val="24"/>
              </w:rPr>
            </w:pPr>
            <w:r w:rsidRPr="002F1BF4">
              <w:rPr>
                <w:b w:val="0"/>
                <w:sz w:val="22"/>
                <w:szCs w:val="22"/>
              </w:rPr>
              <w:t>Полусекции конвективной части водогрейного ко</w:t>
            </w:r>
            <w:r w:rsidRPr="002F1BF4">
              <w:rPr>
                <w:b w:val="0"/>
                <w:sz w:val="22"/>
                <w:szCs w:val="22"/>
              </w:rPr>
              <w:t>т</w:t>
            </w:r>
            <w:r w:rsidRPr="002F1BF4">
              <w:rPr>
                <w:b w:val="0"/>
                <w:sz w:val="22"/>
                <w:szCs w:val="22"/>
              </w:rPr>
              <w:t>ла типа КВ-ГМ -11,63-150 (КВГМ-10)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FC" w:rsidRPr="002F1BF4" w:rsidRDefault="001E54FC" w:rsidP="001E54FC">
            <w:pPr>
              <w:rPr>
                <w:b w:val="0"/>
                <w:sz w:val="22"/>
                <w:szCs w:val="22"/>
              </w:rPr>
            </w:pPr>
            <w:r w:rsidRPr="002F1BF4">
              <w:rPr>
                <w:b w:val="0"/>
                <w:sz w:val="22"/>
                <w:szCs w:val="22"/>
              </w:rPr>
              <w:t>Змеевики - труба ф28х3,0  ГОСТ 8733-74. сталь 20 ГОСТ 1050-88</w:t>
            </w:r>
          </w:p>
          <w:p w:rsidR="001E54FC" w:rsidRPr="002F1BF4" w:rsidRDefault="001E54FC" w:rsidP="001E54FC">
            <w:pPr>
              <w:rPr>
                <w:b w:val="0"/>
                <w:sz w:val="22"/>
                <w:szCs w:val="22"/>
              </w:rPr>
            </w:pPr>
            <w:r w:rsidRPr="002F1BF4">
              <w:rPr>
                <w:b w:val="0"/>
                <w:sz w:val="22"/>
                <w:szCs w:val="22"/>
              </w:rPr>
              <w:t xml:space="preserve">Стояки - труба ф83х3,5 ГОСТ 8731-7 , сталь 20 ГОСТ 1050-88 </w:t>
            </w:r>
          </w:p>
        </w:tc>
        <w:tc>
          <w:tcPr>
            <w:tcW w:w="709" w:type="dxa"/>
            <w:vAlign w:val="center"/>
          </w:tcPr>
          <w:p w:rsidR="001E54FC" w:rsidRPr="00FE14AC" w:rsidRDefault="001E54FC" w:rsidP="000F581C">
            <w:pPr>
              <w:jc w:val="center"/>
              <w:rPr>
                <w:b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1E54FC" w:rsidRPr="00FE14AC" w:rsidRDefault="001E54FC" w:rsidP="000F581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6" w:type="dxa"/>
            <w:vAlign w:val="center"/>
          </w:tcPr>
          <w:p w:rsidR="001E54FC" w:rsidRPr="00FE14AC" w:rsidRDefault="001E54F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1E54FC" w:rsidRPr="00FE14AC" w:rsidRDefault="001E54F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1E54FC" w:rsidRDefault="003C61C6" w:rsidP="001E54FC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1E54FC" w:rsidRPr="001E54FC">
        <w:rPr>
          <w:b w:val="0"/>
          <w:sz w:val="22"/>
          <w:szCs w:val="22"/>
        </w:rPr>
        <w:t>Полусекции должны быть штабелир</w:t>
      </w:r>
      <w:r w:rsidR="001E54FC" w:rsidRPr="001E54FC">
        <w:rPr>
          <w:b w:val="0"/>
          <w:sz w:val="22"/>
          <w:szCs w:val="22"/>
        </w:rPr>
        <w:t>о</w:t>
      </w:r>
      <w:r w:rsidR="001E54FC" w:rsidRPr="001E54FC">
        <w:rPr>
          <w:b w:val="0"/>
          <w:sz w:val="22"/>
          <w:szCs w:val="22"/>
        </w:rPr>
        <w:t>ваны в специальные  упорно – защитные стеллажи, между змеевиками проложить деревянные распорки для предотвращения механических повреждений при транспортировк</w:t>
      </w:r>
      <w:r w:rsidR="001E54FC" w:rsidRPr="002F1BF4">
        <w:rPr>
          <w:b w:val="0"/>
          <w:sz w:val="24"/>
          <w:szCs w:val="24"/>
        </w:rPr>
        <w:t>е.</w:t>
      </w:r>
    </w:p>
    <w:p w:rsidR="001E54FC" w:rsidRPr="001E54FC" w:rsidRDefault="001E54FC" w:rsidP="001E54FC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2"/>
          <w:szCs w:val="22"/>
          <w:u w:val="single"/>
        </w:rPr>
      </w:pPr>
      <w:r w:rsidRPr="001E54FC">
        <w:rPr>
          <w:b w:val="0"/>
          <w:sz w:val="22"/>
          <w:szCs w:val="22"/>
        </w:rPr>
        <w:t xml:space="preserve">    Элементы котла должны быть изготовлены согласно требованиям Правил устройства и безопасной эксплуатации паровых и водогрейных котлов, соответствующим стандартам, технич</w:t>
      </w:r>
      <w:r w:rsidRPr="001E54FC">
        <w:rPr>
          <w:b w:val="0"/>
          <w:sz w:val="22"/>
          <w:szCs w:val="22"/>
        </w:rPr>
        <w:t>е</w:t>
      </w:r>
      <w:r w:rsidRPr="001E54FC">
        <w:rPr>
          <w:b w:val="0"/>
          <w:sz w:val="22"/>
          <w:szCs w:val="22"/>
        </w:rPr>
        <w:t>ской документации и техническим условиям на изгото</w:t>
      </w:r>
      <w:r w:rsidRPr="001E54FC">
        <w:rPr>
          <w:b w:val="0"/>
          <w:sz w:val="22"/>
          <w:szCs w:val="22"/>
        </w:rPr>
        <w:t>в</w:t>
      </w:r>
      <w:r w:rsidRPr="001E54FC">
        <w:rPr>
          <w:b w:val="0"/>
          <w:sz w:val="22"/>
          <w:szCs w:val="22"/>
        </w:rPr>
        <w:t>ление ТУ 108. 1445-87.</w:t>
      </w:r>
    </w:p>
    <w:p w:rsidR="00D227CE" w:rsidRPr="001E54FC" w:rsidRDefault="00AA779A" w:rsidP="000F581C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2"/>
          <w:szCs w:val="22"/>
        </w:rPr>
      </w:pPr>
      <w:r w:rsidRPr="001E54FC">
        <w:rPr>
          <w:b w:val="0"/>
          <w:sz w:val="22"/>
          <w:szCs w:val="22"/>
        </w:rPr>
        <w:t>Страна изготовитель (производитель) – Россия.</w:t>
      </w:r>
    </w:p>
    <w:p w:rsidR="00AA779A" w:rsidRPr="001E54FC" w:rsidRDefault="00AA779A" w:rsidP="003C61C6">
      <w:pPr>
        <w:jc w:val="both"/>
        <w:rPr>
          <w:b w:val="0"/>
          <w:sz w:val="22"/>
          <w:szCs w:val="22"/>
        </w:rPr>
      </w:pPr>
    </w:p>
    <w:p w:rsidR="000F581C" w:rsidRPr="000F581C" w:rsidRDefault="003C61C6" w:rsidP="000F581C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 xml:space="preserve">поставка осуществляется </w:t>
      </w:r>
      <w:r w:rsidR="001E54FC">
        <w:rPr>
          <w:b w:val="0"/>
          <w:sz w:val="22"/>
          <w:szCs w:val="22"/>
        </w:rPr>
        <w:t>до 28 октября 2016 года</w:t>
      </w:r>
      <w:r w:rsidR="000F581C" w:rsidRPr="000F581C">
        <w:rPr>
          <w:b w:val="0"/>
          <w:sz w:val="22"/>
          <w:szCs w:val="22"/>
        </w:rPr>
        <w:t xml:space="preserve"> с правом досро</w:t>
      </w:r>
      <w:r w:rsidR="000F581C" w:rsidRPr="000F581C">
        <w:rPr>
          <w:b w:val="0"/>
          <w:sz w:val="22"/>
          <w:szCs w:val="22"/>
        </w:rPr>
        <w:t>ч</w:t>
      </w:r>
      <w:r w:rsidR="000F581C" w:rsidRPr="000F581C">
        <w:rPr>
          <w:b w:val="0"/>
          <w:sz w:val="22"/>
          <w:szCs w:val="22"/>
        </w:rPr>
        <w:t>ной поставки.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1E54FC" w:rsidRPr="001E54FC" w:rsidRDefault="003C61C6" w:rsidP="001E54FC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1E54FC" w:rsidRPr="001E54FC">
        <w:rPr>
          <w:b w:val="0"/>
          <w:sz w:val="22"/>
          <w:szCs w:val="22"/>
          <w:shd w:val="clear" w:color="auto" w:fill="FFFFFF"/>
        </w:rPr>
        <w:t>Доставка продукции осуществляется автомобильным транспортом Поста</w:t>
      </w:r>
      <w:r w:rsidR="001E54FC" w:rsidRPr="001E54FC">
        <w:rPr>
          <w:b w:val="0"/>
          <w:sz w:val="22"/>
          <w:szCs w:val="22"/>
          <w:shd w:val="clear" w:color="auto" w:fill="FFFFFF"/>
        </w:rPr>
        <w:t>в</w:t>
      </w:r>
      <w:r w:rsidR="001E54FC" w:rsidRPr="001E54FC">
        <w:rPr>
          <w:b w:val="0"/>
          <w:sz w:val="22"/>
          <w:szCs w:val="22"/>
          <w:shd w:val="clear" w:color="auto" w:fill="FFFFFF"/>
        </w:rPr>
        <w:t>щика на территорию котельной «ПИКОВАЯ»  ООО «Дагестанэнерго», находящейся по адресу:  Респу</w:t>
      </w:r>
      <w:r w:rsidR="001E54FC" w:rsidRPr="001E54FC">
        <w:rPr>
          <w:b w:val="0"/>
          <w:sz w:val="22"/>
          <w:szCs w:val="22"/>
          <w:shd w:val="clear" w:color="auto" w:fill="FFFFFF"/>
        </w:rPr>
        <w:t>б</w:t>
      </w:r>
      <w:r w:rsidR="001E54FC" w:rsidRPr="001E54FC">
        <w:rPr>
          <w:b w:val="0"/>
          <w:sz w:val="22"/>
          <w:szCs w:val="22"/>
          <w:shd w:val="clear" w:color="auto" w:fill="FFFFFF"/>
        </w:rPr>
        <w:t xml:space="preserve">лика Дагестан, </w:t>
      </w:r>
      <w:r w:rsidR="001E54FC" w:rsidRPr="001E54FC">
        <w:rPr>
          <w:b w:val="0"/>
          <w:sz w:val="22"/>
          <w:szCs w:val="22"/>
        </w:rPr>
        <w:t xml:space="preserve"> г. Махачкала, ул. Ирчи Каз</w:t>
      </w:r>
      <w:r w:rsidR="001E54FC" w:rsidRPr="001E54FC">
        <w:rPr>
          <w:b w:val="0"/>
          <w:sz w:val="22"/>
          <w:szCs w:val="22"/>
        </w:rPr>
        <w:t>а</w:t>
      </w:r>
      <w:r w:rsidR="001E54FC" w:rsidRPr="001E54FC">
        <w:rPr>
          <w:b w:val="0"/>
          <w:sz w:val="22"/>
          <w:szCs w:val="22"/>
        </w:rPr>
        <w:t xml:space="preserve">ка, 51 «в». </w:t>
      </w:r>
    </w:p>
    <w:p w:rsidR="00F35E9E" w:rsidRPr="001E54FC" w:rsidRDefault="001E54FC" w:rsidP="001E54FC">
      <w:pPr>
        <w:rPr>
          <w:b w:val="0"/>
          <w:sz w:val="22"/>
          <w:szCs w:val="22"/>
        </w:rPr>
      </w:pPr>
      <w:r w:rsidRPr="001E54FC">
        <w:rPr>
          <w:b w:val="0"/>
          <w:sz w:val="22"/>
          <w:szCs w:val="22"/>
          <w:shd w:val="clear" w:color="auto" w:fill="FFFFFF"/>
        </w:rPr>
        <w:t>Доставка осуществляется автотранспортом Поставщика за счет сил и средств Поставщ</w:t>
      </w:r>
      <w:r w:rsidRPr="001E54FC">
        <w:rPr>
          <w:b w:val="0"/>
          <w:sz w:val="22"/>
          <w:szCs w:val="22"/>
          <w:shd w:val="clear" w:color="auto" w:fill="FFFFFF"/>
        </w:rPr>
        <w:t>и</w:t>
      </w:r>
      <w:r w:rsidRPr="001E54FC">
        <w:rPr>
          <w:b w:val="0"/>
          <w:sz w:val="22"/>
          <w:szCs w:val="22"/>
          <w:shd w:val="clear" w:color="auto" w:fill="FFFFFF"/>
        </w:rPr>
        <w:t>ка.</w:t>
      </w:r>
    </w:p>
    <w:p w:rsidR="001E54FC" w:rsidRDefault="001E54FC" w:rsidP="003C61C6">
      <w:pPr>
        <w:rPr>
          <w:b w:val="0"/>
          <w:sz w:val="22"/>
          <w:szCs w:val="22"/>
        </w:rPr>
      </w:pPr>
    </w:p>
    <w:p w:rsidR="001E54FC" w:rsidRPr="001E54FC" w:rsidRDefault="003C61C6" w:rsidP="001E54FC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  <w:r w:rsidR="001E54FC">
        <w:rPr>
          <w:b w:val="0"/>
          <w:sz w:val="22"/>
          <w:szCs w:val="22"/>
        </w:rPr>
        <w:t xml:space="preserve"> с</w:t>
      </w:r>
      <w:r w:rsidRPr="00FE14AC">
        <w:rPr>
          <w:b w:val="0"/>
          <w:sz w:val="22"/>
          <w:szCs w:val="22"/>
        </w:rPr>
        <w:t xml:space="preserve">чёт, счёт-фактура, накладная на Товар (ТОРГ-12), </w:t>
      </w:r>
      <w:r w:rsidR="001E54FC" w:rsidRPr="002F1BF4">
        <w:rPr>
          <w:b w:val="0"/>
          <w:sz w:val="24"/>
          <w:szCs w:val="24"/>
        </w:rPr>
        <w:t xml:space="preserve"> </w:t>
      </w:r>
      <w:r w:rsidR="001E54FC" w:rsidRPr="001E54FC">
        <w:rPr>
          <w:b w:val="0"/>
          <w:sz w:val="22"/>
          <w:szCs w:val="22"/>
        </w:rPr>
        <w:t>сертификатов соответствия продукции к применяемым материалам, удостоверение о качестве изготовл</w:t>
      </w:r>
      <w:r w:rsidR="001E54FC" w:rsidRPr="001E54FC">
        <w:rPr>
          <w:b w:val="0"/>
          <w:sz w:val="22"/>
          <w:szCs w:val="22"/>
        </w:rPr>
        <w:t>е</w:t>
      </w:r>
      <w:r w:rsidR="001E54FC" w:rsidRPr="001E54FC">
        <w:rPr>
          <w:b w:val="0"/>
          <w:sz w:val="22"/>
          <w:szCs w:val="22"/>
        </w:rPr>
        <w:t xml:space="preserve">ния элементов котла (заверенная </w:t>
      </w:r>
      <w:r w:rsidR="001E54FC">
        <w:rPr>
          <w:b w:val="0"/>
          <w:sz w:val="22"/>
          <w:szCs w:val="22"/>
        </w:rPr>
        <w:t xml:space="preserve"> печатью Поставщика</w:t>
      </w:r>
      <w:r w:rsidR="001E54FC" w:rsidRPr="001E54FC">
        <w:rPr>
          <w:b w:val="0"/>
          <w:sz w:val="22"/>
          <w:szCs w:val="22"/>
        </w:rPr>
        <w:t>).</w:t>
      </w:r>
    </w:p>
    <w:p w:rsidR="003C61C6" w:rsidRPr="001E54F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д)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>публика Дагестан, г. Махачкала, пр. Петра 1, д.25 «а» до 12.0</w:t>
      </w:r>
      <w:r w:rsidR="00E06639">
        <w:rPr>
          <w:b/>
          <w:sz w:val="24"/>
        </w:rPr>
        <w:t xml:space="preserve">0ч. (по московскому </w:t>
      </w:r>
      <w:r w:rsidR="00D274AB">
        <w:rPr>
          <w:b/>
          <w:sz w:val="24"/>
        </w:rPr>
        <w:t>времени) «17</w:t>
      </w:r>
      <w:r w:rsidRPr="00164000">
        <w:rPr>
          <w:b/>
          <w:sz w:val="24"/>
        </w:rPr>
        <w:t xml:space="preserve">» </w:t>
      </w:r>
      <w:r w:rsidR="00D274AB">
        <w:rPr>
          <w:b/>
          <w:sz w:val="24"/>
        </w:rPr>
        <w:t>октября</w:t>
      </w:r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</w:t>
      </w:r>
      <w:r w:rsidRPr="00164000">
        <w:rPr>
          <w:sz w:val="24"/>
        </w:rPr>
        <w:t>а</w:t>
      </w:r>
      <w:r w:rsidRPr="00164000">
        <w:rPr>
          <w:sz w:val="24"/>
        </w:rPr>
        <w:t>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D274AB">
        <w:rPr>
          <w:bCs/>
          <w:sz w:val="24"/>
          <w:szCs w:val="24"/>
        </w:rPr>
        <w:t xml:space="preserve"> подведение итогов закупки – «17</w:t>
      </w:r>
      <w:r w:rsidRPr="00164000">
        <w:rPr>
          <w:bCs/>
          <w:sz w:val="24"/>
          <w:szCs w:val="24"/>
        </w:rPr>
        <w:t xml:space="preserve">» </w:t>
      </w:r>
      <w:r w:rsidR="00D274AB">
        <w:rPr>
          <w:bCs/>
          <w:sz w:val="24"/>
          <w:szCs w:val="24"/>
        </w:rPr>
        <w:t xml:space="preserve">октября 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</w:t>
      </w:r>
      <w:r w:rsidRPr="00164000">
        <w:rPr>
          <w:bCs/>
          <w:sz w:val="24"/>
          <w:szCs w:val="24"/>
        </w:rPr>
        <w:t>д</w:t>
      </w:r>
      <w:r w:rsidRPr="00164000">
        <w:rPr>
          <w:bCs/>
          <w:sz w:val="24"/>
          <w:szCs w:val="24"/>
        </w:rPr>
        <w:t>ресу Заказчика.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>стников запроса предложений разъяснения положений заявок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какому-либо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>ской привлекательности заявки с точки 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и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зарегистрированное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7D7A4B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EA58A3" w:rsidRPr="00C7024D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____листах;</w:t>
      </w:r>
    </w:p>
    <w:bookmarkStart w:id="64" w:name="_Ref167696216"/>
    <w:bookmarkEnd w:id="63"/>
    <w:p w:rsidR="00EE1F7C" w:rsidRPr="00C9724B" w:rsidRDefault="007D7A4B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EA58A3" w:rsidRPr="00C7024D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7D7A4B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EA58A3" w:rsidRPr="00C50589">
        <w:rPr>
          <w:b w:val="0"/>
        </w:rPr>
        <w:t>4. 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EA58A3" w:rsidRPr="00EA58A3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36" w:rsidRDefault="00553336">
      <w:r>
        <w:separator/>
      </w:r>
    </w:p>
  </w:endnote>
  <w:endnote w:type="continuationSeparator" w:id="1">
    <w:p w:rsidR="00553336" w:rsidRDefault="005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FC" w:rsidRDefault="001E54FC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54FC" w:rsidRDefault="001E54FC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FC" w:rsidRDefault="001E54FC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D4C6D">
      <w:rPr>
        <w:rStyle w:val="af9"/>
        <w:noProof/>
      </w:rPr>
      <w:t>4</w:t>
    </w:r>
    <w:r>
      <w:rPr>
        <w:rStyle w:val="af9"/>
      </w:rPr>
      <w:fldChar w:fldCharType="end"/>
    </w:r>
  </w:p>
  <w:p w:rsidR="001E54FC" w:rsidRDefault="001E54FC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36" w:rsidRDefault="00553336">
      <w:r>
        <w:separator/>
      </w:r>
    </w:p>
  </w:footnote>
  <w:footnote w:type="continuationSeparator" w:id="1">
    <w:p w:rsidR="00553336" w:rsidRDefault="005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581C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0225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54FC"/>
    <w:rsid w:val="001E62AB"/>
    <w:rsid w:val="001F136A"/>
    <w:rsid w:val="001F1CD2"/>
    <w:rsid w:val="001F4A61"/>
    <w:rsid w:val="0020248F"/>
    <w:rsid w:val="00213A06"/>
    <w:rsid w:val="002146E1"/>
    <w:rsid w:val="00215C5C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0FDE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1BF4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0524"/>
    <w:rsid w:val="003B10E8"/>
    <w:rsid w:val="003B203C"/>
    <w:rsid w:val="003C23A8"/>
    <w:rsid w:val="003C29BA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441E"/>
    <w:rsid w:val="0040647B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3336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80763"/>
    <w:rsid w:val="005920F1"/>
    <w:rsid w:val="005931F0"/>
    <w:rsid w:val="0059781D"/>
    <w:rsid w:val="005A2CFF"/>
    <w:rsid w:val="005A6B14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C52B9"/>
    <w:rsid w:val="007C67B8"/>
    <w:rsid w:val="007D0899"/>
    <w:rsid w:val="007D2F23"/>
    <w:rsid w:val="007D6143"/>
    <w:rsid w:val="007D616F"/>
    <w:rsid w:val="007D70A9"/>
    <w:rsid w:val="007D74E1"/>
    <w:rsid w:val="007D7A4B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0334"/>
    <w:rsid w:val="0096463E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0BCC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706C"/>
    <w:rsid w:val="00B20F88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AA8"/>
    <w:rsid w:val="00C6592D"/>
    <w:rsid w:val="00C659E0"/>
    <w:rsid w:val="00C6759A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35AE"/>
    <w:rsid w:val="00CF7354"/>
    <w:rsid w:val="00CF7596"/>
    <w:rsid w:val="00D00139"/>
    <w:rsid w:val="00D1120C"/>
    <w:rsid w:val="00D1284E"/>
    <w:rsid w:val="00D15091"/>
    <w:rsid w:val="00D15A05"/>
    <w:rsid w:val="00D165AE"/>
    <w:rsid w:val="00D20F87"/>
    <w:rsid w:val="00D227CE"/>
    <w:rsid w:val="00D2416F"/>
    <w:rsid w:val="00D2692B"/>
    <w:rsid w:val="00D274A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A0CF1"/>
    <w:rsid w:val="00EA58A3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D4C6D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37DD"/>
    <w:rsid w:val="00F95E78"/>
    <w:rsid w:val="00FA0D62"/>
    <w:rsid w:val="00FA1AE9"/>
    <w:rsid w:val="00FA49B2"/>
    <w:rsid w:val="00FB1831"/>
    <w:rsid w:val="00FB6CD8"/>
    <w:rsid w:val="00FB7CEB"/>
    <w:rsid w:val="00FC30CF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  <w:style w:type="paragraph" w:customStyle="1" w:styleId="Style5">
    <w:name w:val="Style5"/>
    <w:basedOn w:val="a0"/>
    <w:rsid w:val="00280FDE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56339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2016-10-03T12:48:00Z</cp:lastPrinted>
  <dcterms:created xsi:type="dcterms:W3CDTF">2016-10-03T12:48:00Z</dcterms:created>
  <dcterms:modified xsi:type="dcterms:W3CDTF">2016-10-03T12:59:00Z</dcterms:modified>
</cp:coreProperties>
</file>