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2D048B" w:rsidRPr="002D048B">
        <w:rPr>
          <w:sz w:val="40"/>
          <w:szCs w:val="40"/>
        </w:rPr>
        <w:t>Ремонт помещений ООО «Дагестанэнерго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2D048B" w:rsidRDefault="002D048B" w:rsidP="00F26586">
      <w:pPr>
        <w:jc w:val="both"/>
        <w:rPr>
          <w:b w:val="0"/>
          <w:bCs w:val="0"/>
        </w:rPr>
      </w:pPr>
    </w:p>
    <w:p w:rsidR="002D048B" w:rsidRDefault="002D048B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2D048B" w:rsidRPr="002D048B">
        <w:rPr>
          <w:sz w:val="24"/>
          <w:szCs w:val="24"/>
        </w:rPr>
        <w:t>Ремонт помещений ООО «Дагестанэнерго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053254" w:rsidRPr="00053254">
        <w:rPr>
          <w:sz w:val="24"/>
          <w:szCs w:val="24"/>
        </w:rPr>
        <w:t>1</w:t>
      </w:r>
      <w:r w:rsidR="002D048B">
        <w:rPr>
          <w:sz w:val="24"/>
          <w:szCs w:val="24"/>
        </w:rPr>
        <w:t> 465 303,88</w:t>
      </w:r>
      <w:r w:rsidR="00053254" w:rsidRPr="00187DB4">
        <w:t xml:space="preserve"> 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 w:rsidR="00EC5B5F">
        <w:rPr>
          <w:b w:val="0"/>
          <w:sz w:val="24"/>
          <w:szCs w:val="24"/>
        </w:rPr>
        <w:t xml:space="preserve">Производственные </w:t>
      </w:r>
      <w:r w:rsidR="001B720D">
        <w:rPr>
          <w:b w:val="0"/>
          <w:sz w:val="24"/>
          <w:szCs w:val="24"/>
        </w:rPr>
        <w:t xml:space="preserve">и бытовые </w:t>
      </w:r>
      <w:r w:rsidR="00EC5B5F">
        <w:rPr>
          <w:b w:val="0"/>
          <w:sz w:val="24"/>
          <w:szCs w:val="24"/>
        </w:rPr>
        <w:t>пом</w:t>
      </w:r>
      <w:r w:rsidR="001B720D">
        <w:rPr>
          <w:b w:val="0"/>
          <w:sz w:val="24"/>
          <w:szCs w:val="24"/>
        </w:rPr>
        <w:t>ещ</w:t>
      </w:r>
      <w:r w:rsidR="00EC5B5F">
        <w:rPr>
          <w:b w:val="0"/>
          <w:sz w:val="24"/>
          <w:szCs w:val="24"/>
        </w:rPr>
        <w:t>ения Махачкалинской ТЭЦ, расположенные по адресу г. Махачкала, ул. Лаптиева,1</w:t>
      </w:r>
      <w:r w:rsidR="001B720D">
        <w:rPr>
          <w:b w:val="0"/>
          <w:sz w:val="24"/>
          <w:szCs w:val="24"/>
        </w:rPr>
        <w:t xml:space="preserve"> и здание ЦТП-18, расположенное по адресу г. Махачкала, </w:t>
      </w:r>
      <w:r w:rsidR="00CB13F3">
        <w:rPr>
          <w:b w:val="0"/>
          <w:sz w:val="24"/>
          <w:szCs w:val="24"/>
        </w:rPr>
        <w:t>пр-т. Р. Гамзатова, 18.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X="182" w:tblpY="4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80"/>
        <w:gridCol w:w="4705"/>
        <w:gridCol w:w="1985"/>
        <w:gridCol w:w="2835"/>
      </w:tblGrid>
      <w:tr w:rsidR="002D048B" w:rsidTr="002D048B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80" w:type="dxa"/>
            <w:vMerge w:val="restart"/>
            <w:shd w:val="clear" w:color="auto" w:fill="FFFFFF"/>
            <w:vAlign w:val="center"/>
          </w:tcPr>
          <w:p w:rsidR="002D048B" w:rsidRDefault="002D048B" w:rsidP="002D048B">
            <w:pPr>
              <w:shd w:val="clear" w:color="auto" w:fill="FFFFFF"/>
              <w:spacing w:line="194" w:lineRule="exact"/>
              <w:ind w:left="7" w:right="7"/>
              <w:jc w:val="center"/>
              <w:rPr>
                <w:color w:val="000000"/>
                <w:w w:val="89"/>
                <w:sz w:val="24"/>
                <w:szCs w:val="24"/>
              </w:rPr>
            </w:pPr>
          </w:p>
          <w:p w:rsidR="002D048B" w:rsidRPr="002D048B" w:rsidRDefault="002D048B" w:rsidP="002D048B">
            <w:pPr>
              <w:shd w:val="clear" w:color="auto" w:fill="FFFFFF"/>
              <w:spacing w:line="194" w:lineRule="exact"/>
              <w:ind w:left="7" w:right="7"/>
              <w:jc w:val="center"/>
              <w:rPr>
                <w:sz w:val="24"/>
                <w:szCs w:val="24"/>
              </w:rPr>
            </w:pPr>
            <w:r w:rsidRPr="002D048B">
              <w:rPr>
                <w:color w:val="000000"/>
                <w:w w:val="89"/>
                <w:sz w:val="24"/>
                <w:szCs w:val="24"/>
              </w:rPr>
              <w:t xml:space="preserve">№ </w:t>
            </w:r>
            <w:r w:rsidRPr="002D048B">
              <w:rPr>
                <w:color w:val="000000"/>
                <w:spacing w:val="-7"/>
                <w:w w:val="89"/>
                <w:sz w:val="24"/>
                <w:szCs w:val="24"/>
              </w:rPr>
              <w:t>п.п.</w:t>
            </w:r>
          </w:p>
          <w:p w:rsidR="002D048B" w:rsidRPr="002D048B" w:rsidRDefault="002D048B" w:rsidP="002D048B">
            <w:pPr>
              <w:jc w:val="center"/>
              <w:rPr>
                <w:sz w:val="24"/>
                <w:szCs w:val="24"/>
              </w:rPr>
            </w:pPr>
          </w:p>
          <w:p w:rsidR="002D048B" w:rsidRPr="002D048B" w:rsidRDefault="002D048B" w:rsidP="002D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 w:val="restart"/>
            <w:shd w:val="clear" w:color="auto" w:fill="FFFFFF"/>
            <w:vAlign w:val="center"/>
          </w:tcPr>
          <w:p w:rsidR="002D048B" w:rsidRPr="002D048B" w:rsidRDefault="002D048B" w:rsidP="002D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48B">
              <w:rPr>
                <w:spacing w:val="-3"/>
                <w:sz w:val="24"/>
                <w:szCs w:val="24"/>
              </w:rPr>
              <w:t>Наименование</w:t>
            </w:r>
          </w:p>
          <w:p w:rsidR="002D048B" w:rsidRPr="002D048B" w:rsidRDefault="002D048B" w:rsidP="002D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sz w:val="24"/>
                <w:szCs w:val="24"/>
              </w:rPr>
            </w:pPr>
            <w:r w:rsidRPr="002D048B">
              <w:rPr>
                <w:sz w:val="24"/>
                <w:szCs w:val="24"/>
              </w:rPr>
              <w:t>Обоснование</w:t>
            </w:r>
          </w:p>
          <w:p w:rsidR="002D048B" w:rsidRPr="002D048B" w:rsidRDefault="002D048B" w:rsidP="002D0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D048B" w:rsidRPr="002D048B" w:rsidRDefault="002D048B" w:rsidP="002D048B">
            <w:pPr>
              <w:shd w:val="clear" w:color="auto" w:fill="FFFFFF"/>
              <w:spacing w:line="223" w:lineRule="exact"/>
              <w:jc w:val="center"/>
              <w:rPr>
                <w:sz w:val="24"/>
                <w:szCs w:val="24"/>
              </w:rPr>
            </w:pPr>
            <w:r w:rsidRPr="002D048B">
              <w:rPr>
                <w:color w:val="000000"/>
                <w:spacing w:val="-7"/>
                <w:sz w:val="24"/>
                <w:szCs w:val="24"/>
              </w:rPr>
              <w:t xml:space="preserve">Общая сумма без </w:t>
            </w:r>
            <w:r w:rsidRPr="002D048B">
              <w:rPr>
                <w:color w:val="000000"/>
                <w:spacing w:val="-6"/>
                <w:sz w:val="24"/>
                <w:szCs w:val="24"/>
              </w:rPr>
              <w:t>НДС,  руб.</w:t>
            </w:r>
          </w:p>
          <w:p w:rsidR="002D048B" w:rsidRPr="002D048B" w:rsidRDefault="002D048B" w:rsidP="002D048B">
            <w:pPr>
              <w:shd w:val="clear" w:color="auto" w:fill="FFFFFF"/>
              <w:spacing w:line="230" w:lineRule="exact"/>
              <w:ind w:left="166" w:right="36"/>
              <w:jc w:val="center"/>
              <w:rPr>
                <w:sz w:val="24"/>
                <w:szCs w:val="24"/>
              </w:rPr>
            </w:pPr>
          </w:p>
        </w:tc>
      </w:tr>
      <w:tr w:rsidR="002D048B" w:rsidTr="002D04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580" w:type="dxa"/>
            <w:vMerge/>
            <w:shd w:val="clear" w:color="auto" w:fill="FFFFFF"/>
          </w:tcPr>
          <w:p w:rsidR="002D048B" w:rsidRDefault="002D048B" w:rsidP="002D048B"/>
        </w:tc>
        <w:tc>
          <w:tcPr>
            <w:tcW w:w="4705" w:type="dxa"/>
            <w:vMerge/>
            <w:shd w:val="clear" w:color="auto" w:fill="FFFFFF"/>
          </w:tcPr>
          <w:p w:rsidR="002D048B" w:rsidRDefault="002D048B" w:rsidP="002D048B"/>
        </w:tc>
        <w:tc>
          <w:tcPr>
            <w:tcW w:w="1985" w:type="dxa"/>
            <w:vMerge/>
            <w:shd w:val="clear" w:color="auto" w:fill="FFFFFF"/>
          </w:tcPr>
          <w:p w:rsidR="002D048B" w:rsidRDefault="002D048B" w:rsidP="002D048B"/>
        </w:tc>
        <w:tc>
          <w:tcPr>
            <w:tcW w:w="2835" w:type="dxa"/>
            <w:vMerge/>
            <w:shd w:val="clear" w:color="auto" w:fill="FFFFFF"/>
          </w:tcPr>
          <w:p w:rsidR="002D048B" w:rsidRDefault="002D048B" w:rsidP="002D048B">
            <w:pPr>
              <w:shd w:val="clear" w:color="auto" w:fill="FFFFFF"/>
              <w:spacing w:line="230" w:lineRule="exact"/>
              <w:ind w:left="166" w:right="36"/>
            </w:pPr>
          </w:p>
        </w:tc>
      </w:tr>
      <w:tr w:rsidR="002D048B" w:rsidTr="002D048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80" w:type="dxa"/>
            <w:shd w:val="clear" w:color="auto" w:fill="FFFFFF"/>
          </w:tcPr>
          <w:p w:rsidR="002D048B" w:rsidRDefault="002D048B" w:rsidP="002D048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05" w:type="dxa"/>
            <w:shd w:val="clear" w:color="auto" w:fill="FFFFFF"/>
          </w:tcPr>
          <w:p w:rsidR="002D048B" w:rsidRDefault="002D048B" w:rsidP="002D048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2D048B" w:rsidRDefault="002D048B" w:rsidP="002D048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2D048B" w:rsidRDefault="002D048B" w:rsidP="002D048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D048B" w:rsidRPr="00D959B1" w:rsidTr="002D048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бытовых помещений бойле</w:t>
            </w:r>
            <w:r w:rsidRPr="002D048B">
              <w:rPr>
                <w:b w:val="0"/>
                <w:sz w:val="24"/>
                <w:szCs w:val="24"/>
              </w:rPr>
              <w:t>р</w:t>
            </w:r>
            <w:r w:rsidRPr="002D048B">
              <w:rPr>
                <w:b w:val="0"/>
                <w:sz w:val="24"/>
                <w:szCs w:val="24"/>
              </w:rPr>
              <w:t>ной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274 957</w:t>
            </w:r>
          </w:p>
        </w:tc>
      </w:tr>
      <w:tr w:rsidR="002D048B" w:rsidRPr="00D959B1" w:rsidTr="002D048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класса ГО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300 665</w:t>
            </w:r>
          </w:p>
        </w:tc>
      </w:tr>
      <w:tr w:rsidR="002D048B" w:rsidRPr="00D959B1" w:rsidTr="002D048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помещения ГИНИ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30 845</w:t>
            </w:r>
          </w:p>
        </w:tc>
      </w:tr>
      <w:tr w:rsidR="002D048B" w:rsidRPr="00D959B1" w:rsidTr="002D048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здания ХВО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449 050</w:t>
            </w:r>
          </w:p>
        </w:tc>
      </w:tr>
      <w:tr w:rsidR="002D048B" w:rsidRPr="00D959B1" w:rsidTr="002D048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здания ЦТП-18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261 816</w:t>
            </w:r>
          </w:p>
        </w:tc>
      </w:tr>
      <w:tr w:rsidR="002D048B" w:rsidTr="002D048B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Ремонт  аккумуляторной и помещения для хранения кисл</w:t>
            </w:r>
            <w:r w:rsidRPr="002D048B">
              <w:rPr>
                <w:b w:val="0"/>
                <w:sz w:val="24"/>
                <w:szCs w:val="24"/>
              </w:rPr>
              <w:t>о</w:t>
            </w:r>
            <w:r w:rsidRPr="002D048B">
              <w:rPr>
                <w:b w:val="0"/>
                <w:sz w:val="24"/>
                <w:szCs w:val="24"/>
              </w:rPr>
              <w:t>родных баллонов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119 239,24</w:t>
            </w:r>
          </w:p>
        </w:tc>
      </w:tr>
      <w:tr w:rsidR="002D048B" w:rsidTr="002D048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Непредвиденные расходы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28 731.45</w:t>
            </w:r>
          </w:p>
        </w:tc>
      </w:tr>
      <w:tr w:rsidR="002D048B" w:rsidRPr="002D048B" w:rsidTr="002D048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80" w:type="dxa"/>
            <w:shd w:val="clear" w:color="auto" w:fill="FFFFFF"/>
          </w:tcPr>
          <w:p w:rsidR="002D048B" w:rsidRPr="002D048B" w:rsidRDefault="002D048B" w:rsidP="002D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FFFFFF"/>
          </w:tcPr>
          <w:p w:rsidR="002D048B" w:rsidRPr="002D048B" w:rsidRDefault="002D048B" w:rsidP="002D048B">
            <w:pPr>
              <w:rPr>
                <w:b w:val="0"/>
                <w:sz w:val="24"/>
                <w:szCs w:val="24"/>
              </w:rPr>
            </w:pPr>
            <w:r w:rsidRPr="002D048B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FFFFFF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D048B" w:rsidRPr="002D048B" w:rsidRDefault="002D048B" w:rsidP="002D048B">
            <w:pPr>
              <w:jc w:val="center"/>
              <w:rPr>
                <w:b w:val="0"/>
                <w:sz w:val="24"/>
                <w:szCs w:val="24"/>
              </w:rPr>
            </w:pPr>
            <w:r w:rsidRPr="002D048B">
              <w:rPr>
                <w:sz w:val="24"/>
                <w:szCs w:val="24"/>
              </w:rPr>
              <w:t>1 465 303,88</w:t>
            </w:r>
          </w:p>
        </w:tc>
      </w:tr>
    </w:tbl>
    <w:p w:rsidR="002D048B" w:rsidRDefault="002D048B" w:rsidP="00086A9C">
      <w:pPr>
        <w:tabs>
          <w:tab w:val="left" w:pos="4104"/>
        </w:tabs>
        <w:rPr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</w:t>
      </w:r>
      <w:r w:rsidR="00086A9C" w:rsidRPr="00C62AAE">
        <w:rPr>
          <w:sz w:val="22"/>
          <w:szCs w:val="22"/>
        </w:rPr>
        <w:t>ь</w:t>
      </w:r>
      <w:r w:rsidR="00086A9C" w:rsidRPr="00C62AAE">
        <w:rPr>
          <w:sz w:val="22"/>
          <w:szCs w:val="22"/>
        </w:rPr>
        <w:t xml:space="preserve">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>монту котельного об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EC5B5F">
        <w:rPr>
          <w:b w:val="0"/>
          <w:sz w:val="22"/>
          <w:szCs w:val="22"/>
        </w:rPr>
        <w:t xml:space="preserve">  с 15.08.2016 г.– 30.09</w:t>
      </w:r>
      <w:r w:rsidR="00086A9C" w:rsidRPr="000A17F9">
        <w:rPr>
          <w:b w:val="0"/>
          <w:sz w:val="22"/>
          <w:szCs w:val="22"/>
        </w:rPr>
        <w:t>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</w:t>
      </w:r>
      <w:r w:rsidR="00EC5B5F"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  <w:r w:rsidR="00EC5B5F">
        <w:rPr>
          <w:b w:val="0"/>
          <w:sz w:val="22"/>
          <w:szCs w:val="22"/>
        </w:rPr>
        <w:t xml:space="preserve"> </w:t>
      </w: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lastRenderedPageBreak/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EC5B5F">
        <w:rPr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</w:t>
      </w:r>
      <w:r w:rsidR="00EC5B5F">
        <w:rPr>
          <w:sz w:val="22"/>
          <w:szCs w:val="22"/>
        </w:rPr>
        <w:t>27 июня 2016</w:t>
      </w:r>
      <w:r w:rsidRPr="0044558F">
        <w:rPr>
          <w:sz w:val="22"/>
          <w:szCs w:val="22"/>
        </w:rPr>
        <w:t xml:space="preserve">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</w:t>
      </w:r>
      <w:r w:rsidR="00275D16" w:rsidRPr="0044558F">
        <w:rPr>
          <w:sz w:val="22"/>
          <w:szCs w:val="22"/>
        </w:rPr>
        <w:t>о</w:t>
      </w:r>
      <w:r w:rsidR="00275D16" w:rsidRPr="0044558F">
        <w:rPr>
          <w:sz w:val="22"/>
          <w:szCs w:val="22"/>
        </w:rPr>
        <w:t>ответствия требованиям Закупочной документации Заказчика, то определяющими (приоритетными) услови</w:t>
      </w:r>
      <w:r w:rsidR="00275D16" w:rsidRPr="0044558F">
        <w:rPr>
          <w:sz w:val="22"/>
          <w:szCs w:val="22"/>
        </w:rPr>
        <w:t>я</w:t>
      </w:r>
      <w:r w:rsidR="00275D16" w:rsidRPr="0044558F">
        <w:rPr>
          <w:sz w:val="22"/>
          <w:szCs w:val="22"/>
        </w:rPr>
        <w:t>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1B720D">
        <w:rPr>
          <w:sz w:val="22"/>
          <w:szCs w:val="22"/>
        </w:rPr>
        <w:t>ремонту помещений ООО «Дагеста</w:t>
      </w:r>
      <w:r w:rsidR="001B720D">
        <w:rPr>
          <w:sz w:val="22"/>
          <w:szCs w:val="22"/>
        </w:rPr>
        <w:t>н</w:t>
      </w:r>
      <w:r w:rsidR="001B720D">
        <w:rPr>
          <w:sz w:val="22"/>
          <w:szCs w:val="22"/>
        </w:rPr>
        <w:t xml:space="preserve">энерго»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оплатить выпо</w:t>
      </w:r>
      <w:r w:rsidR="00275D16" w:rsidRPr="0044558F">
        <w:rPr>
          <w:b w:val="0"/>
          <w:sz w:val="22"/>
          <w:szCs w:val="22"/>
        </w:rPr>
        <w:t>л</w:t>
      </w:r>
      <w:r w:rsidR="00275D16" w:rsidRPr="0044558F">
        <w:rPr>
          <w:b w:val="0"/>
          <w:sz w:val="22"/>
          <w:szCs w:val="22"/>
        </w:rPr>
        <w:t xml:space="preserve">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</w:t>
      </w:r>
      <w:r w:rsidR="00CB13F3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 xml:space="preserve"> Техническим</w:t>
      </w:r>
      <w:r w:rsidR="00CB13F3">
        <w:rPr>
          <w:b w:val="0"/>
          <w:bCs w:val="0"/>
          <w:sz w:val="22"/>
          <w:szCs w:val="22"/>
        </w:rPr>
        <w:t>и заданиями</w:t>
      </w:r>
      <w:r w:rsidRPr="0044558F">
        <w:rPr>
          <w:b w:val="0"/>
          <w:bCs w:val="0"/>
          <w:sz w:val="22"/>
          <w:szCs w:val="22"/>
        </w:rPr>
        <w:t xml:space="preserve"> (Прилож</w:t>
      </w:r>
      <w:r w:rsidRPr="0044558F">
        <w:rPr>
          <w:b w:val="0"/>
          <w:bCs w:val="0"/>
          <w:sz w:val="22"/>
          <w:szCs w:val="22"/>
        </w:rPr>
        <w:t>е</w:t>
      </w:r>
      <w:r w:rsidR="00CB13F3">
        <w:rPr>
          <w:b w:val="0"/>
          <w:bCs w:val="0"/>
          <w:sz w:val="22"/>
          <w:szCs w:val="22"/>
        </w:rPr>
        <w:t>ние № 1 к Договору) и Сметами</w:t>
      </w:r>
      <w:r w:rsidRPr="0044558F">
        <w:rPr>
          <w:b w:val="0"/>
          <w:bCs w:val="0"/>
          <w:sz w:val="22"/>
          <w:szCs w:val="22"/>
        </w:rPr>
        <w:t xml:space="preserve">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  <w:r w:rsidR="00FC734A">
        <w:rPr>
          <w:sz w:val="22"/>
          <w:szCs w:val="22"/>
        </w:rPr>
        <w:t>.1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053254" w:rsidRPr="00053254" w:rsidRDefault="00053254" w:rsidP="00053254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547627" w:rsidRPr="00FC734A" w:rsidRDefault="00053254" w:rsidP="00547627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="00FC734A" w:rsidRPr="00FC734A">
        <w:rPr>
          <w:sz w:val="24"/>
          <w:szCs w:val="24"/>
        </w:rPr>
        <w:t>ремонту бытовых помещений бойлерной Махачкалинской ТЭЦ</w:t>
      </w:r>
    </w:p>
    <w:p w:rsidR="00547627" w:rsidRDefault="00547627" w:rsidP="00547627">
      <w:pPr>
        <w:jc w:val="center"/>
        <w:rPr>
          <w:b w:val="0"/>
          <w:sz w:val="22"/>
          <w:szCs w:val="22"/>
        </w:rPr>
      </w:pPr>
    </w:p>
    <w:p w:rsidR="00B71C4C" w:rsidRPr="000A17F9" w:rsidRDefault="00B71C4C" w:rsidP="00547627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164EBE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 w:rsidR="00164EBE"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 w:rsidR="00164EBE">
        <w:rPr>
          <w:b w:val="0"/>
          <w:sz w:val="22"/>
          <w:szCs w:val="22"/>
        </w:rPr>
        <w:t>, ул. Лаптиева, 1 на территории Махачкалинской ТЭЦ.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0E3168">
        <w:rPr>
          <w:b w:val="0"/>
          <w:sz w:val="22"/>
          <w:szCs w:val="22"/>
          <w:u w:val="single"/>
        </w:rPr>
        <w:t>15</w:t>
      </w:r>
      <w:r w:rsidR="00164EBE">
        <w:rPr>
          <w:b w:val="0"/>
          <w:sz w:val="22"/>
          <w:szCs w:val="22"/>
          <w:u w:val="single"/>
        </w:rPr>
        <w:t>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6E3BE0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FC734A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Примечание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5</w:t>
            </w: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2"/>
                <w:szCs w:val="22"/>
              </w:rPr>
            </w:pPr>
            <w:r w:rsidRPr="00FC734A">
              <w:rPr>
                <w:sz w:val="22"/>
                <w:szCs w:val="22"/>
              </w:rPr>
              <w:t>Полы.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стяжек: цементных толщиной 20 мм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0.339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2.034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покрытий на цементном растворе из плиток: к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рамических для полов многоцветных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0.06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t>Проемы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Снятие дверных полотен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дверных п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лотен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0.024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Демонтаж дверных коробок: в каменных стенах с отби</w:t>
            </w:r>
            <w:r w:rsidRPr="00FC734A">
              <w:rPr>
                <w:b w:val="0"/>
                <w:sz w:val="18"/>
                <w:szCs w:val="18"/>
              </w:rPr>
              <w:t>в</w:t>
            </w:r>
            <w:r w:rsidRPr="00FC734A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Погрузочные работы при автомобильных перевозках М</w:t>
            </w:r>
            <w:r w:rsidRPr="00FC734A">
              <w:rPr>
                <w:b w:val="0"/>
                <w:sz w:val="18"/>
                <w:szCs w:val="18"/>
              </w:rPr>
              <w:t>у</w:t>
            </w:r>
            <w:r w:rsidRPr="00FC734A">
              <w:rPr>
                <w:b w:val="0"/>
                <w:sz w:val="18"/>
                <w:szCs w:val="18"/>
              </w:rPr>
              <w:t>сор строительный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0.3433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0.3433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Установка блоков в наружных и внутренних дверных пр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емах: в каменных стенах, площадь проема до 3 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0.032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Установка блоков из ПВХ в наружных и внутренних две</w:t>
            </w:r>
            <w:r w:rsidRPr="00FC734A">
              <w:rPr>
                <w:b w:val="0"/>
                <w:sz w:val="18"/>
                <w:szCs w:val="18"/>
              </w:rPr>
              <w:t>р</w:t>
            </w:r>
            <w:r w:rsidRPr="00FC734A">
              <w:rPr>
                <w:b w:val="0"/>
                <w:sz w:val="18"/>
                <w:szCs w:val="18"/>
              </w:rPr>
              <w:t>ных проемах: в каменных стенах площадью проема до 3 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0.016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lastRenderedPageBreak/>
              <w:t>Кровля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Разборка покрытий кровель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покрытия кровли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0.339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Разборка обрешетки сплошным настилом из досок то</w:t>
            </w:r>
            <w:r w:rsidRPr="00FC734A">
              <w:rPr>
                <w:b w:val="0"/>
                <w:sz w:val="18"/>
                <w:szCs w:val="18"/>
              </w:rPr>
              <w:t>л</w:t>
            </w:r>
            <w:r w:rsidRPr="00FC734A">
              <w:rPr>
                <w:b w:val="0"/>
                <w:sz w:val="18"/>
                <w:szCs w:val="18"/>
              </w:rPr>
              <w:t>щиной: до 30 мм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сменяемой обрешетки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0.1282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FC734A">
              <w:rPr>
                <w:b w:val="0"/>
                <w:sz w:val="18"/>
                <w:szCs w:val="18"/>
              </w:rPr>
              <w:t>з</w:t>
            </w:r>
            <w:r w:rsidRPr="00FC734A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0.3908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0.3908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Пробивка в кирпичных стенах гнезд размером: до 260х260 мм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Монтаж прогонов при шаге ферм до 12 м при высоте здания: до 25 м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т конструкций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0.2934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обрешетки сплошной из досок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0.339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пароизоляции: прокладочной в один слой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изолиру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0.339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кровли из профнастила  по готовым прог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нам: простая кровля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кровли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Подшивка потолков: вагонкой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потолка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t>Стены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Перетирка штукатурки: внутренних помещений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перетертой поверхности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0.783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нит") толщиной до 10 мм: стен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0.783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Окрашивание водоэмульсионными составами поверхностей стен, ранее окрашенных: водоэмульсионной кра</w:t>
            </w:r>
            <w:r w:rsidRPr="00FC734A">
              <w:rPr>
                <w:b w:val="0"/>
                <w:sz w:val="18"/>
                <w:szCs w:val="18"/>
              </w:rPr>
              <w:t>с</w:t>
            </w:r>
            <w:r w:rsidRPr="00FC734A">
              <w:rPr>
                <w:b w:val="0"/>
                <w:sz w:val="18"/>
                <w:szCs w:val="18"/>
              </w:rPr>
              <w:t>кой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окрашива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мой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0.783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Облицовка по бетонной поверхности керамическими отдел</w:t>
            </w:r>
            <w:r w:rsidRPr="00FC734A">
              <w:rPr>
                <w:b w:val="0"/>
                <w:sz w:val="18"/>
                <w:szCs w:val="18"/>
              </w:rPr>
              <w:t>ь</w:t>
            </w:r>
            <w:r w:rsidRPr="00FC734A">
              <w:rPr>
                <w:b w:val="0"/>
                <w:sz w:val="18"/>
                <w:szCs w:val="18"/>
              </w:rPr>
              <w:t>ными плитками: на цементном растворе стен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облицованной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0.15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t>Сантехнические работы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Демонтаж: умывальников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приборов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Демонтаж: унитазов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приборов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FC734A">
              <w:rPr>
                <w:b w:val="0"/>
                <w:sz w:val="18"/>
                <w:szCs w:val="18"/>
              </w:rPr>
              <w:t>з</w:t>
            </w:r>
            <w:r w:rsidRPr="00FC734A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0.0447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0.0447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Установка умывальников одиночных: с подводкой х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лодной и горячей воды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 компл.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Установка унитазов: с бачком непосредственно присоедине</w:t>
            </w:r>
            <w:r w:rsidRPr="00FC734A">
              <w:rPr>
                <w:b w:val="0"/>
                <w:sz w:val="18"/>
                <w:szCs w:val="18"/>
              </w:rPr>
              <w:t>н</w:t>
            </w:r>
            <w:r w:rsidRPr="00FC734A">
              <w:rPr>
                <w:b w:val="0"/>
                <w:sz w:val="18"/>
                <w:szCs w:val="18"/>
              </w:rPr>
              <w:t>ным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 компл.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0.1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t>Электромонтажные работы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Демонтаж электропроводки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Провод в коробах, сечением: до 6 мм2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Кабель силовой с медными жилами с поливинилхлоридной изоляцией в поливинилхлоридной оболочке без з</w:t>
            </w:r>
            <w:r w:rsidRPr="00FC734A">
              <w:rPr>
                <w:b w:val="0"/>
                <w:sz w:val="18"/>
                <w:szCs w:val="18"/>
              </w:rPr>
              <w:t>а</w:t>
            </w:r>
            <w:r w:rsidRPr="00FC734A">
              <w:rPr>
                <w:b w:val="0"/>
                <w:sz w:val="18"/>
                <w:szCs w:val="18"/>
              </w:rPr>
              <w:t>щитного покрова: ВВГ, напряжением 0,66 Кв, число жил - 2 и сечением 2,5 мм2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Розетка штепсельная: неутопленного типа при открытой пр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водке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Выключатель: одноклавишный неутопленного типа при о</w:t>
            </w:r>
            <w:r w:rsidRPr="00FC734A">
              <w:rPr>
                <w:b w:val="0"/>
                <w:sz w:val="18"/>
                <w:szCs w:val="18"/>
              </w:rPr>
              <w:t>т</w:t>
            </w:r>
            <w:r w:rsidRPr="00FC734A">
              <w:rPr>
                <w:b w:val="0"/>
                <w:sz w:val="18"/>
                <w:szCs w:val="18"/>
              </w:rPr>
              <w:t>крытой проводке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Светильник отдельно устанавливаемый: на штырях с колич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ством ламп в светильнике до 4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Демонтаж электропроводки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Провод в коробах, сечением: до 6 мм2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Кабель силовой с медными жилами с поливинилхлоридной изоляцией в поливинилхлоридной оболочке без з</w:t>
            </w:r>
            <w:r w:rsidRPr="00FC734A">
              <w:rPr>
                <w:b w:val="0"/>
                <w:sz w:val="18"/>
                <w:szCs w:val="18"/>
              </w:rPr>
              <w:t>а</w:t>
            </w:r>
            <w:r w:rsidRPr="00FC734A">
              <w:rPr>
                <w:b w:val="0"/>
                <w:sz w:val="18"/>
                <w:szCs w:val="18"/>
              </w:rPr>
              <w:t>щитного покрова: ВВГ, напряжением 0,66 Кв, число жил - 2 и сечением 2,5 мм2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1000 м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0.03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Розетка штепсельная: неутопленного типа при открытой пр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водке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Выключатель: одноклавишный неутопленного типа при о</w:t>
            </w:r>
            <w:r w:rsidRPr="00FC734A">
              <w:rPr>
                <w:b w:val="0"/>
                <w:sz w:val="18"/>
                <w:szCs w:val="18"/>
              </w:rPr>
              <w:t>т</w:t>
            </w:r>
            <w:r w:rsidRPr="00FC734A">
              <w:rPr>
                <w:b w:val="0"/>
                <w:sz w:val="18"/>
                <w:szCs w:val="18"/>
              </w:rPr>
              <w:t>крытой проводке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Светильник отдельно устанавливаемый: на штырях с колич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ством ламп в светильнике до 4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BE0" w:rsidRPr="00053254" w:rsidRDefault="006E3BE0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547627" w:rsidRDefault="00B71C4C" w:rsidP="00B71C4C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 w:rsidR="00164EBE"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 w:rsidR="00164EBE">
        <w:rPr>
          <w:b w:val="0"/>
          <w:sz w:val="22"/>
          <w:szCs w:val="22"/>
        </w:rPr>
        <w:t xml:space="preserve"> 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 w:rsidR="006E3BE0"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FC734A" w:rsidRPr="000A17F9" w:rsidRDefault="00FC734A" w:rsidP="00FC734A">
      <w:pPr>
        <w:jc w:val="right"/>
        <w:rPr>
          <w:sz w:val="22"/>
          <w:szCs w:val="22"/>
        </w:rPr>
      </w:pPr>
      <w:bookmarkStart w:id="11" w:name="Constr"/>
      <w:bookmarkEnd w:id="11"/>
      <w:r w:rsidRPr="000A17F9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.2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</w:p>
    <w:p w:rsidR="00FC734A" w:rsidRPr="000A17F9" w:rsidRDefault="00FC734A" w:rsidP="00FC734A">
      <w:pPr>
        <w:jc w:val="right"/>
        <w:rPr>
          <w:b w:val="0"/>
          <w:sz w:val="22"/>
          <w:szCs w:val="22"/>
        </w:rPr>
      </w:pPr>
    </w:p>
    <w:p w:rsidR="00FC734A" w:rsidRPr="000A17F9" w:rsidRDefault="00FC734A" w:rsidP="00FC734A">
      <w:pPr>
        <w:rPr>
          <w:b w:val="0"/>
          <w:sz w:val="22"/>
          <w:szCs w:val="22"/>
        </w:rPr>
      </w:pPr>
    </w:p>
    <w:p w:rsidR="00FC734A" w:rsidRPr="00667D02" w:rsidRDefault="00FC734A" w:rsidP="00FC734A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FC734A" w:rsidRPr="00053254" w:rsidRDefault="00FC734A" w:rsidP="00FC734A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FC734A" w:rsidRPr="00FC734A" w:rsidRDefault="00FC734A" w:rsidP="00FC734A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Pr="00FC734A">
        <w:rPr>
          <w:sz w:val="24"/>
          <w:szCs w:val="24"/>
        </w:rPr>
        <w:t>ремонту помещения класса ГО Махачкалинской ТЭЦ</w:t>
      </w:r>
    </w:p>
    <w:p w:rsidR="00FC734A" w:rsidRDefault="00FC734A" w:rsidP="00FC734A">
      <w:pPr>
        <w:jc w:val="center"/>
        <w:rPr>
          <w:b w:val="0"/>
          <w:sz w:val="22"/>
          <w:szCs w:val="22"/>
        </w:rPr>
      </w:pPr>
    </w:p>
    <w:p w:rsidR="00FC734A" w:rsidRPr="000A17F9" w:rsidRDefault="00FC734A" w:rsidP="00FC734A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Pr="000A17F9">
        <w:rPr>
          <w:sz w:val="22"/>
          <w:szCs w:val="22"/>
        </w:rPr>
        <w:t>Общие требования</w:t>
      </w:r>
      <w:r w:rsidRPr="000A17F9">
        <w:rPr>
          <w:b w:val="0"/>
          <w:sz w:val="22"/>
          <w:szCs w:val="22"/>
        </w:rPr>
        <w:t>:</w:t>
      </w:r>
    </w:p>
    <w:p w:rsidR="00FC734A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>
        <w:rPr>
          <w:b w:val="0"/>
          <w:sz w:val="22"/>
          <w:szCs w:val="22"/>
        </w:rPr>
        <w:t>, ул. Лаптиева, 1 на территории Махачкалинской ТЭЦ.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0E3168">
        <w:rPr>
          <w:b w:val="0"/>
          <w:sz w:val="22"/>
          <w:szCs w:val="22"/>
          <w:u w:val="single"/>
        </w:rPr>
        <w:t>15</w:t>
      </w:r>
      <w:r>
        <w:rPr>
          <w:b w:val="0"/>
          <w:sz w:val="22"/>
          <w:szCs w:val="22"/>
          <w:u w:val="single"/>
        </w:rPr>
        <w:t>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FC734A" w:rsidRPr="000A17F9" w:rsidRDefault="00FC734A" w:rsidP="00FC734A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FC734A" w:rsidRPr="000A17F9" w:rsidRDefault="00FC734A" w:rsidP="00FC734A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FC734A" w:rsidRPr="000A17F9" w:rsidRDefault="00FC734A" w:rsidP="00FC734A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FC734A" w:rsidRPr="000A17F9" w:rsidRDefault="00FC734A" w:rsidP="00FC734A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FC734A" w:rsidRDefault="00FC734A" w:rsidP="00FC734A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FC734A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FC734A" w:rsidRPr="00FC734A" w:rsidRDefault="00FC734A" w:rsidP="000E3168">
            <w:pPr>
              <w:jc w:val="center"/>
            </w:pPr>
            <w:r w:rsidRPr="00FC734A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Примечание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FC734A" w:rsidRPr="00FC734A" w:rsidRDefault="00FC734A" w:rsidP="000E3168">
            <w:pPr>
              <w:jc w:val="center"/>
              <w:rPr>
                <w:sz w:val="20"/>
                <w:szCs w:val="20"/>
              </w:rPr>
            </w:pPr>
            <w:r w:rsidRPr="00FC734A">
              <w:rPr>
                <w:sz w:val="20"/>
                <w:szCs w:val="20"/>
              </w:rPr>
              <w:t>5</w:t>
            </w: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2"/>
                <w:szCs w:val="22"/>
              </w:rPr>
            </w:pPr>
            <w:r w:rsidRPr="00FC734A">
              <w:rPr>
                <w:sz w:val="22"/>
                <w:szCs w:val="22"/>
              </w:rPr>
              <w:t>Полы.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Разборка  покрытия полов: лаг из досок и брусков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основания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0.235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Перестилка дощатых полов не крашеных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0.235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Разборка покрытий полов: из линолеума и релина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0.47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FC734A">
              <w:rPr>
                <w:b w:val="0"/>
                <w:sz w:val="18"/>
                <w:szCs w:val="18"/>
              </w:rPr>
              <w:t>з</w:t>
            </w:r>
            <w:r w:rsidRPr="00FC734A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1.6494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1.6494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покрытий: из линолеума на клее КН-2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0.47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Устройство плинтусов поливинилхлоридных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 плинтуса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0.294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4"/>
                <w:szCs w:val="24"/>
              </w:rPr>
            </w:pPr>
            <w:r w:rsidRPr="00FC734A">
              <w:rPr>
                <w:sz w:val="24"/>
                <w:szCs w:val="24"/>
              </w:rPr>
              <w:t>Стены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Перетирка штукатурки: внутренних помещений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перетертой поверхности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1.972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нит") толщиной до 10 мм: потолков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0.6768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нит") толщиной до 10 мм: стен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0.518096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Окраска известковыми составами: по штукатурке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окрашива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мой поверхности (без вычета пр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емов)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0.02175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10585" w:type="dxa"/>
            <w:gridSpan w:val="5"/>
          </w:tcPr>
          <w:p w:rsidR="00FC734A" w:rsidRPr="00FC734A" w:rsidRDefault="00FC734A" w:rsidP="000E3168">
            <w:pPr>
              <w:rPr>
                <w:sz w:val="20"/>
                <w:szCs w:val="20"/>
              </w:rPr>
            </w:pPr>
            <w:r w:rsidRPr="00FC734A">
              <w:rPr>
                <w:sz w:val="22"/>
                <w:szCs w:val="22"/>
              </w:rPr>
              <w:t>Прочие работы</w:t>
            </w: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Обеспыливание поверхности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 м2 обеспыливаемой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0.224039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Окраска масляными составами поверхностей труб: стальных за 2 раза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окрашива</w:t>
            </w:r>
            <w:r w:rsidRPr="00FC734A">
              <w:rPr>
                <w:b w:val="0"/>
                <w:sz w:val="18"/>
                <w:szCs w:val="18"/>
              </w:rPr>
              <w:t>е</w:t>
            </w:r>
            <w:r w:rsidRPr="00FC734A">
              <w:rPr>
                <w:b w:val="0"/>
                <w:sz w:val="18"/>
                <w:szCs w:val="18"/>
              </w:rPr>
              <w:t>мой поверхн</w:t>
            </w:r>
            <w:r w:rsidRPr="00FC734A">
              <w:rPr>
                <w:b w:val="0"/>
                <w:sz w:val="18"/>
                <w:szCs w:val="18"/>
              </w:rPr>
              <w:t>о</w:t>
            </w:r>
            <w:r w:rsidRPr="00FC734A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0.224039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FC734A" w:rsidRPr="00186E3E" w:rsidTr="00FC734A">
        <w:trPr>
          <w:trHeight w:val="364"/>
        </w:trPr>
        <w:tc>
          <w:tcPr>
            <w:tcW w:w="720" w:type="dxa"/>
          </w:tcPr>
          <w:p w:rsidR="00FC734A" w:rsidRPr="00FC734A" w:rsidRDefault="00FC734A" w:rsidP="00FC734A">
            <w:pPr>
              <w:numPr>
                <w:ilvl w:val="0"/>
                <w:numId w:val="3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FC734A" w:rsidRPr="00FC734A" w:rsidRDefault="00FC734A" w:rsidP="000E3168">
            <w:pPr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Смена существующих рулонных кровель на покрытия из н</w:t>
            </w:r>
            <w:r w:rsidRPr="00FC734A">
              <w:rPr>
                <w:b w:val="0"/>
                <w:sz w:val="18"/>
                <w:szCs w:val="18"/>
              </w:rPr>
              <w:t>а</w:t>
            </w:r>
            <w:r w:rsidRPr="00FC734A">
              <w:rPr>
                <w:b w:val="0"/>
                <w:sz w:val="18"/>
                <w:szCs w:val="18"/>
              </w:rPr>
              <w:t>плавляемых материалов: в два слоя</w:t>
            </w:r>
          </w:p>
        </w:tc>
        <w:tc>
          <w:tcPr>
            <w:tcW w:w="190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FC734A" w:rsidRPr="00FC734A" w:rsidRDefault="00FC734A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FC734A">
              <w:rPr>
                <w:b w:val="0"/>
                <w:sz w:val="18"/>
                <w:szCs w:val="18"/>
              </w:rPr>
              <w:t>1.62</w:t>
            </w:r>
          </w:p>
        </w:tc>
        <w:tc>
          <w:tcPr>
            <w:tcW w:w="1431" w:type="dxa"/>
            <w:vAlign w:val="center"/>
          </w:tcPr>
          <w:p w:rsidR="00FC734A" w:rsidRPr="00186E3E" w:rsidRDefault="00FC734A" w:rsidP="000E3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34A" w:rsidRPr="00053254" w:rsidRDefault="00FC734A" w:rsidP="00FC734A">
      <w:pPr>
        <w:shd w:val="clear" w:color="auto" w:fill="FFFFFF"/>
        <w:rPr>
          <w:b w:val="0"/>
          <w:sz w:val="22"/>
          <w:szCs w:val="22"/>
        </w:rPr>
      </w:pP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FC734A" w:rsidRPr="000A17F9" w:rsidRDefault="00FC734A" w:rsidP="00FC734A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FC734A" w:rsidRPr="00547627" w:rsidRDefault="00FC734A" w:rsidP="00FC734A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>
        <w:rPr>
          <w:b w:val="0"/>
          <w:sz w:val="22"/>
          <w:szCs w:val="22"/>
        </w:rPr>
        <w:t xml:space="preserve">  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FC734A" w:rsidRPr="000A17F9" w:rsidRDefault="00FC734A" w:rsidP="00FC734A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FC734A" w:rsidRPr="000A17F9" w:rsidTr="000E3168">
        <w:trPr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FC734A" w:rsidRPr="000A17F9" w:rsidTr="000E3168">
        <w:trPr>
          <w:trHeight w:val="761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</w:tc>
      </w:tr>
      <w:tr w:rsidR="00FC734A" w:rsidRPr="000A17F9" w:rsidTr="000E3168">
        <w:trPr>
          <w:trHeight w:val="351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</w:tc>
      </w:tr>
      <w:tr w:rsidR="00FC734A" w:rsidRPr="000A17F9" w:rsidTr="000E3168">
        <w:trPr>
          <w:trHeight w:val="515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Default="00B71C4C" w:rsidP="00F26586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26586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26586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26586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26586">
      <w:pPr>
        <w:jc w:val="right"/>
        <w:rPr>
          <w:b w:val="0"/>
          <w:bCs w:val="0"/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FC734A" w:rsidRDefault="00FC734A" w:rsidP="00FC734A">
      <w:pPr>
        <w:rPr>
          <w:sz w:val="24"/>
          <w:szCs w:val="24"/>
        </w:rPr>
      </w:pPr>
    </w:p>
    <w:p w:rsidR="00FC734A" w:rsidRDefault="00FC734A" w:rsidP="00FC734A">
      <w:pPr>
        <w:tabs>
          <w:tab w:val="left" w:pos="39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734A" w:rsidRDefault="00FC734A" w:rsidP="00FC734A">
      <w:pPr>
        <w:tabs>
          <w:tab w:val="left" w:pos="3932"/>
        </w:tabs>
        <w:rPr>
          <w:sz w:val="24"/>
          <w:szCs w:val="24"/>
        </w:rPr>
      </w:pPr>
    </w:p>
    <w:p w:rsidR="00FC734A" w:rsidRDefault="00FC734A" w:rsidP="00FC734A">
      <w:pPr>
        <w:tabs>
          <w:tab w:val="left" w:pos="3932"/>
        </w:tabs>
        <w:rPr>
          <w:sz w:val="24"/>
          <w:szCs w:val="24"/>
        </w:rPr>
      </w:pPr>
    </w:p>
    <w:p w:rsidR="00FC734A" w:rsidRDefault="00FC734A" w:rsidP="00FC734A">
      <w:pPr>
        <w:tabs>
          <w:tab w:val="left" w:pos="3932"/>
        </w:tabs>
        <w:rPr>
          <w:sz w:val="24"/>
          <w:szCs w:val="24"/>
        </w:rPr>
      </w:pPr>
    </w:p>
    <w:p w:rsidR="00FC734A" w:rsidRDefault="00FC734A" w:rsidP="00FC734A">
      <w:pPr>
        <w:tabs>
          <w:tab w:val="left" w:pos="3932"/>
        </w:tabs>
        <w:rPr>
          <w:sz w:val="24"/>
          <w:szCs w:val="24"/>
        </w:rPr>
      </w:pPr>
    </w:p>
    <w:p w:rsidR="00FC734A" w:rsidRDefault="00FC734A" w:rsidP="00FC734A">
      <w:pPr>
        <w:rPr>
          <w:sz w:val="24"/>
          <w:szCs w:val="24"/>
        </w:rPr>
      </w:pPr>
    </w:p>
    <w:p w:rsidR="00FC734A" w:rsidRPr="000A17F9" w:rsidRDefault="00FC734A" w:rsidP="00FC734A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Приложение 1</w:t>
      </w:r>
      <w:r>
        <w:rPr>
          <w:sz w:val="22"/>
          <w:szCs w:val="22"/>
        </w:rPr>
        <w:t>.3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FC734A" w:rsidRPr="000A17F9" w:rsidRDefault="00FC734A" w:rsidP="00FC734A">
      <w:pPr>
        <w:jc w:val="right"/>
        <w:rPr>
          <w:sz w:val="22"/>
          <w:szCs w:val="22"/>
        </w:rPr>
      </w:pPr>
    </w:p>
    <w:p w:rsidR="00FC734A" w:rsidRPr="000A17F9" w:rsidRDefault="00FC734A" w:rsidP="00FC734A">
      <w:pPr>
        <w:jc w:val="right"/>
        <w:rPr>
          <w:b w:val="0"/>
          <w:sz w:val="22"/>
          <w:szCs w:val="22"/>
        </w:rPr>
      </w:pPr>
    </w:p>
    <w:p w:rsidR="00FC734A" w:rsidRPr="000A17F9" w:rsidRDefault="00FC734A" w:rsidP="00FC734A">
      <w:pPr>
        <w:rPr>
          <w:b w:val="0"/>
          <w:sz w:val="22"/>
          <w:szCs w:val="22"/>
        </w:rPr>
      </w:pPr>
    </w:p>
    <w:p w:rsidR="00FC734A" w:rsidRPr="00667D02" w:rsidRDefault="00FC734A" w:rsidP="00FC734A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FC734A" w:rsidRPr="00053254" w:rsidRDefault="00FC734A" w:rsidP="00FC734A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FC734A" w:rsidRPr="00FC734A" w:rsidRDefault="00FC734A" w:rsidP="00FC734A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Pr="00FC734A">
        <w:rPr>
          <w:sz w:val="24"/>
          <w:szCs w:val="24"/>
        </w:rPr>
        <w:t>ремонту помещения ГИНИ Махачкалинской ТЭЦ</w:t>
      </w:r>
    </w:p>
    <w:p w:rsidR="00FC734A" w:rsidRPr="00FC734A" w:rsidRDefault="00FC734A" w:rsidP="00FC734A">
      <w:pPr>
        <w:jc w:val="center"/>
        <w:rPr>
          <w:sz w:val="24"/>
          <w:szCs w:val="24"/>
        </w:rPr>
      </w:pPr>
    </w:p>
    <w:p w:rsidR="00FC734A" w:rsidRPr="000A17F9" w:rsidRDefault="00FC734A" w:rsidP="00FC734A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Pr="000A17F9">
        <w:rPr>
          <w:sz w:val="22"/>
          <w:szCs w:val="22"/>
        </w:rPr>
        <w:t>Общие требования</w:t>
      </w:r>
      <w:r w:rsidRPr="000A17F9">
        <w:rPr>
          <w:b w:val="0"/>
          <w:sz w:val="22"/>
          <w:szCs w:val="22"/>
        </w:rPr>
        <w:t>:</w:t>
      </w:r>
    </w:p>
    <w:p w:rsidR="00FC734A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>
        <w:rPr>
          <w:b w:val="0"/>
          <w:sz w:val="22"/>
          <w:szCs w:val="22"/>
        </w:rPr>
        <w:t>, ул. Лаптиева, 1 на территории Махачкалинской ТЭЦ.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0E3168">
        <w:rPr>
          <w:b w:val="0"/>
          <w:sz w:val="22"/>
          <w:szCs w:val="22"/>
          <w:u w:val="single"/>
        </w:rPr>
        <w:t>15</w:t>
      </w:r>
      <w:r>
        <w:rPr>
          <w:b w:val="0"/>
          <w:sz w:val="22"/>
          <w:szCs w:val="22"/>
          <w:u w:val="single"/>
        </w:rPr>
        <w:t>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FC734A" w:rsidRPr="000A17F9" w:rsidRDefault="00FC734A" w:rsidP="00FC734A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FC734A" w:rsidRPr="000A17F9" w:rsidRDefault="00FC734A" w:rsidP="00FC734A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FC734A" w:rsidRPr="000A17F9" w:rsidRDefault="00FC734A" w:rsidP="00FC734A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FC734A" w:rsidRPr="000A17F9" w:rsidRDefault="00FC734A" w:rsidP="00FC734A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FC734A" w:rsidRDefault="00FC734A" w:rsidP="00FC734A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0E3168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Примечание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5</w:t>
            </w: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2"/>
                <w:szCs w:val="22"/>
              </w:rPr>
            </w:pPr>
            <w:r w:rsidRPr="000E3168">
              <w:rPr>
                <w:sz w:val="22"/>
                <w:szCs w:val="22"/>
              </w:rPr>
              <w:t>Демонтаж.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Снятие дверных полотен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дверных п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лотен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0.01743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Демонтаж дверных коробок: в каменных стенах с отби</w:t>
            </w:r>
            <w:r w:rsidRPr="000E3168">
              <w:rPr>
                <w:b w:val="0"/>
                <w:sz w:val="18"/>
                <w:szCs w:val="18"/>
              </w:rPr>
              <w:t>в</w:t>
            </w:r>
            <w:r w:rsidRPr="000E3168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Разборка покрытий полов: из линолеума и релина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0.10701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0E3168">
              <w:rPr>
                <w:b w:val="0"/>
                <w:sz w:val="18"/>
                <w:szCs w:val="18"/>
              </w:rPr>
              <w:t>з</w:t>
            </w:r>
            <w:r w:rsidRPr="000E3168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0.1771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0.1771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Стены, проемы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Установка блоков в наружных и внутренних дверных пр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емах: в каменных стенах, площадь проема до 3 м2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0.01743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нит") толщиной до 10 мм для последующей окр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ски: дверных откосов плоских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0.0538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Покрытие поверхностей грунтовкой глубокого проникнов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ния: за 1 раз стен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0.0503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Грунтовка акриловая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кг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0.7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Окраска поливинилацетатными водоэмульсионными состав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ми улучшенная: по штукатурке стен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окрашива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мой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0.0503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Окраска известковыми составами: по штукатурке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окрашива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мой поверхности (без вычета пр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емов)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0.593964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Окраска масляными составами поверхностей труб: стальных за 2 раза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окрашива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мой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0.015449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Полы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покрытий: ламинат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0.10701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Подложка под ламинат из экструдированного пенополистир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ла, толщина 3 мм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м3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0.03375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Покрытие напольное ламинированное, 31 класс износостойк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сти, толщина 7 мм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м2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11.25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плинтусов поливинилхлоридных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 плинтуса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0.1279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покрытий: ламинат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0.10701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Электромонтажные работы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Демонтаж электропроводки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Провод в коробах, сечением: до 6 мм2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Кабель-канал (короб) "Legrand" 20х12,5 мм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Кабель силовой с медными жилами с поливинилхлоридной изоляцией в поливинилхлоридной оболочке без з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щитного покрова: ВВГ, напряжением 0,66 Кв, число жил - 2 и сечением 2,5 мм2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1000 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Розетка штепсельная: неутопленного типа при открытой пр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водке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Розетка открытой проводки двухгнездная с заземл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нием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Выключатель: одноклавишный неутопленного типа при о</w:t>
            </w:r>
            <w:r w:rsidRPr="000E3168">
              <w:rPr>
                <w:b w:val="0"/>
                <w:sz w:val="18"/>
                <w:szCs w:val="18"/>
              </w:rPr>
              <w:t>т</w:t>
            </w:r>
            <w:r w:rsidRPr="000E3168">
              <w:rPr>
                <w:b w:val="0"/>
                <w:sz w:val="18"/>
                <w:szCs w:val="18"/>
              </w:rPr>
              <w:t>крытой проводке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Выключатель одноклавишный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Светильник отдельно устанавливаемый: на штырях с колич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ством ламп в светильнике до 4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5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Светильники с люминесцентными лампами для общес</w:t>
            </w:r>
            <w:r w:rsidRPr="000E3168">
              <w:rPr>
                <w:b w:val="0"/>
                <w:sz w:val="18"/>
                <w:szCs w:val="18"/>
              </w:rPr>
              <w:t>т</w:t>
            </w:r>
            <w:r w:rsidRPr="000E3168">
              <w:rPr>
                <w:b w:val="0"/>
                <w:sz w:val="18"/>
                <w:szCs w:val="18"/>
              </w:rPr>
              <w:t>венных помещений потолочный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34A" w:rsidRPr="00053254" w:rsidRDefault="00FC734A" w:rsidP="00FC734A">
      <w:pPr>
        <w:shd w:val="clear" w:color="auto" w:fill="FFFFFF"/>
        <w:rPr>
          <w:b w:val="0"/>
          <w:sz w:val="22"/>
          <w:szCs w:val="22"/>
        </w:rPr>
      </w:pP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FC734A" w:rsidRPr="000A17F9" w:rsidRDefault="00FC734A" w:rsidP="00FC734A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FC734A" w:rsidRPr="00547627" w:rsidRDefault="00FC734A" w:rsidP="00FC734A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>
        <w:rPr>
          <w:b w:val="0"/>
          <w:sz w:val="22"/>
          <w:szCs w:val="22"/>
        </w:rPr>
        <w:t xml:space="preserve">  </w:t>
      </w:r>
    </w:p>
    <w:p w:rsidR="00FC734A" w:rsidRPr="000A17F9" w:rsidRDefault="00FC734A" w:rsidP="00FC734A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FC734A" w:rsidRPr="000A17F9" w:rsidRDefault="00FC734A" w:rsidP="00FC734A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FC734A" w:rsidRPr="000A17F9" w:rsidTr="000E3168">
        <w:trPr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FC734A" w:rsidRPr="000A17F9" w:rsidTr="000E3168">
        <w:trPr>
          <w:trHeight w:val="761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</w:tc>
      </w:tr>
      <w:tr w:rsidR="00FC734A" w:rsidRPr="000A17F9" w:rsidTr="000E3168">
        <w:trPr>
          <w:trHeight w:val="351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</w:p>
        </w:tc>
      </w:tr>
      <w:tr w:rsidR="00FC734A" w:rsidRPr="000A17F9" w:rsidTr="000E3168">
        <w:trPr>
          <w:trHeight w:val="515"/>
          <w:jc w:val="center"/>
        </w:trPr>
        <w:tc>
          <w:tcPr>
            <w:tcW w:w="4785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FC734A" w:rsidRPr="00667D02" w:rsidRDefault="00FC734A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FC734A" w:rsidRDefault="00FC734A" w:rsidP="00FC734A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C734A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C734A">
      <w:pPr>
        <w:jc w:val="right"/>
        <w:rPr>
          <w:b w:val="0"/>
          <w:bCs w:val="0"/>
          <w:sz w:val="24"/>
          <w:szCs w:val="24"/>
        </w:rPr>
      </w:pPr>
    </w:p>
    <w:p w:rsidR="00FC734A" w:rsidRDefault="00FC734A" w:rsidP="00FC734A">
      <w:pPr>
        <w:jc w:val="right"/>
        <w:rPr>
          <w:b w:val="0"/>
          <w:bCs w:val="0"/>
          <w:sz w:val="24"/>
          <w:szCs w:val="24"/>
        </w:rPr>
      </w:pPr>
    </w:p>
    <w:p w:rsidR="000E3168" w:rsidRDefault="000E3168" w:rsidP="00FC734A">
      <w:pPr>
        <w:jc w:val="right"/>
        <w:rPr>
          <w:b w:val="0"/>
          <w:bCs w:val="0"/>
          <w:sz w:val="24"/>
          <w:szCs w:val="24"/>
        </w:rPr>
      </w:pPr>
    </w:p>
    <w:p w:rsidR="00FC734A" w:rsidRPr="00FC734A" w:rsidRDefault="00FC734A" w:rsidP="00FC734A">
      <w:pPr>
        <w:rPr>
          <w:sz w:val="24"/>
          <w:szCs w:val="24"/>
        </w:rPr>
      </w:pP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Приложение 1</w:t>
      </w:r>
      <w:r>
        <w:rPr>
          <w:sz w:val="22"/>
          <w:szCs w:val="22"/>
        </w:rPr>
        <w:t>.4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</w:p>
    <w:p w:rsidR="000E3168" w:rsidRPr="000A17F9" w:rsidRDefault="000E3168" w:rsidP="000E3168">
      <w:pPr>
        <w:jc w:val="right"/>
        <w:rPr>
          <w:b w:val="0"/>
          <w:sz w:val="22"/>
          <w:szCs w:val="22"/>
        </w:rPr>
      </w:pPr>
    </w:p>
    <w:p w:rsidR="000E3168" w:rsidRPr="000A17F9" w:rsidRDefault="000E3168" w:rsidP="000E3168">
      <w:pPr>
        <w:rPr>
          <w:b w:val="0"/>
          <w:sz w:val="22"/>
          <w:szCs w:val="22"/>
        </w:rPr>
      </w:pPr>
    </w:p>
    <w:p w:rsidR="000E3168" w:rsidRPr="00667D02" w:rsidRDefault="000E3168" w:rsidP="000E3168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0E3168" w:rsidRPr="00053254" w:rsidRDefault="000E3168" w:rsidP="000E3168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0E3168" w:rsidRPr="000E3168" w:rsidRDefault="000E3168" w:rsidP="000E3168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Pr="000E3168">
        <w:rPr>
          <w:sz w:val="24"/>
          <w:szCs w:val="24"/>
        </w:rPr>
        <w:t>ремонту помещения ХВО Махачкалинской ТЭЦ</w:t>
      </w:r>
    </w:p>
    <w:p w:rsidR="000E3168" w:rsidRPr="00FC734A" w:rsidRDefault="000E3168" w:rsidP="000E3168">
      <w:pPr>
        <w:jc w:val="center"/>
        <w:rPr>
          <w:sz w:val="24"/>
          <w:szCs w:val="24"/>
        </w:rPr>
      </w:pPr>
    </w:p>
    <w:p w:rsidR="000E3168" w:rsidRPr="000A17F9" w:rsidRDefault="000E3168" w:rsidP="000E3168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Pr="000A17F9">
        <w:rPr>
          <w:sz w:val="22"/>
          <w:szCs w:val="22"/>
        </w:rPr>
        <w:t>Общие требования</w:t>
      </w:r>
      <w:r w:rsidRPr="000A17F9">
        <w:rPr>
          <w:b w:val="0"/>
          <w:sz w:val="22"/>
          <w:szCs w:val="22"/>
        </w:rPr>
        <w:t>:</w:t>
      </w:r>
    </w:p>
    <w:p w:rsidR="000E3168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>
        <w:rPr>
          <w:b w:val="0"/>
          <w:sz w:val="22"/>
          <w:szCs w:val="22"/>
        </w:rPr>
        <w:t>, ул. Лаптиева, 1 на территории Махачкалинской ТЭЦ.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>
        <w:rPr>
          <w:b w:val="0"/>
          <w:sz w:val="22"/>
          <w:szCs w:val="22"/>
          <w:u w:val="single"/>
        </w:rPr>
        <w:t>15.08.2016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0E3168" w:rsidRPr="000A17F9" w:rsidRDefault="000E3168" w:rsidP="000E3168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0E3168" w:rsidRPr="000A17F9" w:rsidRDefault="000E3168" w:rsidP="000E3168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0E3168" w:rsidRPr="000A17F9" w:rsidRDefault="000E3168" w:rsidP="000E3168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0E3168" w:rsidRPr="000A17F9" w:rsidRDefault="000E3168" w:rsidP="000E3168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0E3168" w:rsidRDefault="000E3168" w:rsidP="000E3168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0E3168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0E3168" w:rsidRPr="000E3168" w:rsidRDefault="000E3168" w:rsidP="000E3168">
            <w:pPr>
              <w:jc w:val="center"/>
            </w:pPr>
            <w:r w:rsidRPr="000E3168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Примечание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0E3168" w:rsidRPr="000E3168" w:rsidRDefault="000E3168" w:rsidP="000E3168">
            <w:pPr>
              <w:jc w:val="center"/>
              <w:rPr>
                <w:sz w:val="20"/>
                <w:szCs w:val="20"/>
              </w:rPr>
            </w:pPr>
            <w:r w:rsidRPr="000E3168">
              <w:rPr>
                <w:sz w:val="20"/>
                <w:szCs w:val="20"/>
              </w:rPr>
              <w:t>5</w:t>
            </w: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2"/>
                <w:szCs w:val="22"/>
              </w:rPr>
            </w:pPr>
            <w:r w:rsidRPr="000E3168">
              <w:rPr>
                <w:sz w:val="22"/>
                <w:szCs w:val="22"/>
              </w:rPr>
              <w:t>Демонтаж.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Демонтаж оконных коробок: в каменных стенах с отби</w:t>
            </w:r>
            <w:r w:rsidRPr="000E3168">
              <w:rPr>
                <w:b w:val="0"/>
                <w:sz w:val="18"/>
                <w:szCs w:val="18"/>
              </w:rPr>
              <w:t>в</w:t>
            </w:r>
            <w:r w:rsidRPr="000E3168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Снятие оконных переплетов: остекленных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оконных п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реплетов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0.3509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Снятие дверных полотен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дверных п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лотен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0.133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Демонтаж дверных коробок: в каменных стенах с отби</w:t>
            </w:r>
            <w:r w:rsidRPr="000E3168">
              <w:rPr>
                <w:b w:val="0"/>
                <w:sz w:val="18"/>
                <w:szCs w:val="18"/>
              </w:rPr>
              <w:t>в</w:t>
            </w:r>
            <w:r w:rsidRPr="000E3168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0.08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Разборка  покрытия полов: лаг из досок и брусков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основания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0.57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0E3168">
              <w:rPr>
                <w:b w:val="0"/>
                <w:sz w:val="18"/>
                <w:szCs w:val="18"/>
              </w:rPr>
              <w:t>з</w:t>
            </w:r>
            <w:r w:rsidRPr="000E3168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3.7689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3.7689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Проемы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Установка в жилых и общественных зданиях оконных блоков из ПВХ профилей: поворотных (откидных, поворотно-</w:t>
            </w:r>
            <w:r w:rsidRPr="000E3168">
              <w:rPr>
                <w:b w:val="0"/>
                <w:sz w:val="18"/>
                <w:szCs w:val="18"/>
              </w:rPr>
              <w:lastRenderedPageBreak/>
              <w:t>откидных) с площадью проема более 2 м2 одн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створчатых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lastRenderedPageBreak/>
              <w:t>100 м2 проемов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0.3509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п. 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0.319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Доски подоконные ПВХ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31.9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Установка блоков в наружных и внутренних дверных пр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емах: в каменных стенах, площадь проема до 3 м2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0.133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Стены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нит") толщиной до 10 мм для последующей окр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ски: оконных откосов плоских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0.561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нит") толщиной до 10 мм для последующей окр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ски: дверных откосов плоских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0.304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Покрытие поверхностей грунтовкой глубокого проникнов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ния: за 1 раз стен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0.865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Грунтовка акриловая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кг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11.2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Окраска поливинилацетатными водоэмульсионными состав</w:t>
            </w:r>
            <w:r w:rsidRPr="000E3168">
              <w:rPr>
                <w:b w:val="0"/>
                <w:sz w:val="18"/>
                <w:szCs w:val="18"/>
              </w:rPr>
              <w:t>а</w:t>
            </w:r>
            <w:r w:rsidRPr="000E3168">
              <w:rPr>
                <w:b w:val="0"/>
                <w:sz w:val="18"/>
                <w:szCs w:val="18"/>
              </w:rPr>
              <w:t>ми улучшенная: по штукатурке стен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окрашива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мой поверхн</w:t>
            </w:r>
            <w:r w:rsidRPr="000E3168">
              <w:rPr>
                <w:b w:val="0"/>
                <w:sz w:val="18"/>
                <w:szCs w:val="18"/>
              </w:rPr>
              <w:t>о</w:t>
            </w:r>
            <w:r w:rsidRPr="000E3168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0.865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10585" w:type="dxa"/>
            <w:gridSpan w:val="5"/>
          </w:tcPr>
          <w:p w:rsidR="000E3168" w:rsidRPr="000E3168" w:rsidRDefault="000E3168" w:rsidP="000E3168">
            <w:pPr>
              <w:rPr>
                <w:sz w:val="20"/>
                <w:szCs w:val="20"/>
              </w:rPr>
            </w:pPr>
            <w:r w:rsidRPr="000E3168">
              <w:rPr>
                <w:sz w:val="22"/>
                <w:szCs w:val="22"/>
              </w:rPr>
              <w:t>Полы</w:t>
            </w: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стяжек: цементных толщиной 20 мм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0.57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1.14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покрытий на цементном растворе из плиток: к</w:t>
            </w:r>
            <w:r w:rsidRPr="000E3168">
              <w:rPr>
                <w:b w:val="0"/>
                <w:sz w:val="18"/>
                <w:szCs w:val="18"/>
              </w:rPr>
              <w:t>е</w:t>
            </w:r>
            <w:r w:rsidRPr="000E3168">
              <w:rPr>
                <w:b w:val="0"/>
                <w:sz w:val="18"/>
                <w:szCs w:val="18"/>
              </w:rPr>
              <w:t>рамических для полов многоцветных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0.57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  <w:tr w:rsidR="000E3168" w:rsidRPr="00186E3E" w:rsidTr="000E3168">
        <w:trPr>
          <w:trHeight w:val="364"/>
        </w:trPr>
        <w:tc>
          <w:tcPr>
            <w:tcW w:w="720" w:type="dxa"/>
          </w:tcPr>
          <w:p w:rsidR="000E3168" w:rsidRPr="000E3168" w:rsidRDefault="000E3168" w:rsidP="000E3168">
            <w:pPr>
              <w:numPr>
                <w:ilvl w:val="0"/>
                <w:numId w:val="3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0E3168" w:rsidRPr="000E3168" w:rsidRDefault="000E3168" w:rsidP="000E3168">
            <w:pPr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Устройство плинтусов поливинилхлоридных</w:t>
            </w:r>
          </w:p>
        </w:tc>
        <w:tc>
          <w:tcPr>
            <w:tcW w:w="190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100 м плинтуса</w:t>
            </w:r>
          </w:p>
        </w:tc>
        <w:tc>
          <w:tcPr>
            <w:tcW w:w="1461" w:type="dxa"/>
          </w:tcPr>
          <w:p w:rsidR="000E3168" w:rsidRPr="000E3168" w:rsidRDefault="000E3168" w:rsidP="000E3168">
            <w:pPr>
              <w:jc w:val="center"/>
              <w:rPr>
                <w:b w:val="0"/>
                <w:sz w:val="18"/>
                <w:szCs w:val="18"/>
              </w:rPr>
            </w:pPr>
            <w:r w:rsidRPr="000E3168">
              <w:rPr>
                <w:b w:val="0"/>
                <w:sz w:val="18"/>
                <w:szCs w:val="18"/>
              </w:rPr>
              <w:t>0.535</w:t>
            </w:r>
          </w:p>
        </w:tc>
        <w:tc>
          <w:tcPr>
            <w:tcW w:w="1431" w:type="dxa"/>
            <w:vAlign w:val="center"/>
          </w:tcPr>
          <w:p w:rsidR="000E3168" w:rsidRPr="00186E3E" w:rsidRDefault="000E3168" w:rsidP="000E3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168" w:rsidRPr="00053254" w:rsidRDefault="000E3168" w:rsidP="000E3168">
      <w:pPr>
        <w:shd w:val="clear" w:color="auto" w:fill="FFFFFF"/>
        <w:rPr>
          <w:b w:val="0"/>
          <w:sz w:val="22"/>
          <w:szCs w:val="22"/>
        </w:rPr>
      </w:pP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0E3168" w:rsidRPr="000A17F9" w:rsidRDefault="000E3168" w:rsidP="000E3168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0E3168" w:rsidRPr="00547627" w:rsidRDefault="000E3168" w:rsidP="000E3168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>
        <w:rPr>
          <w:b w:val="0"/>
          <w:sz w:val="22"/>
          <w:szCs w:val="22"/>
        </w:rPr>
        <w:t xml:space="preserve">  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0E3168" w:rsidRPr="000A17F9" w:rsidRDefault="000E3168" w:rsidP="000E3168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0E3168" w:rsidRPr="000A17F9" w:rsidTr="000E3168">
        <w:trPr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0E3168" w:rsidRPr="000A17F9" w:rsidTr="000E3168">
        <w:trPr>
          <w:trHeight w:val="761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</w:tc>
      </w:tr>
      <w:tr w:rsidR="000E3168" w:rsidRPr="000A17F9" w:rsidTr="000E3168">
        <w:trPr>
          <w:trHeight w:val="351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</w:tc>
      </w:tr>
      <w:tr w:rsidR="000E3168" w:rsidRPr="000A17F9" w:rsidTr="000E3168">
        <w:trPr>
          <w:trHeight w:val="515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0E3168" w:rsidRDefault="000E3168" w:rsidP="00FC734A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Default="000E3168" w:rsidP="000E3168">
      <w:pPr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jc w:val="center"/>
        <w:rPr>
          <w:sz w:val="24"/>
          <w:szCs w:val="24"/>
        </w:rPr>
      </w:pPr>
    </w:p>
    <w:p w:rsidR="000E3168" w:rsidRDefault="000E3168" w:rsidP="000E3168">
      <w:pPr>
        <w:rPr>
          <w:sz w:val="24"/>
          <w:szCs w:val="24"/>
        </w:rPr>
      </w:pP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Приложение 1</w:t>
      </w:r>
      <w:r>
        <w:rPr>
          <w:sz w:val="22"/>
          <w:szCs w:val="22"/>
        </w:rPr>
        <w:t>.5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0E3168" w:rsidRPr="000A17F9" w:rsidRDefault="000E3168" w:rsidP="000E3168">
      <w:pPr>
        <w:jc w:val="right"/>
        <w:rPr>
          <w:sz w:val="22"/>
          <w:szCs w:val="22"/>
        </w:rPr>
      </w:pPr>
    </w:p>
    <w:p w:rsidR="000E3168" w:rsidRPr="000A17F9" w:rsidRDefault="000E3168" w:rsidP="000E3168">
      <w:pPr>
        <w:jc w:val="right"/>
        <w:rPr>
          <w:b w:val="0"/>
          <w:sz w:val="22"/>
          <w:szCs w:val="22"/>
        </w:rPr>
      </w:pPr>
    </w:p>
    <w:p w:rsidR="000E3168" w:rsidRPr="000A17F9" w:rsidRDefault="000E3168" w:rsidP="000E3168">
      <w:pPr>
        <w:rPr>
          <w:b w:val="0"/>
          <w:sz w:val="22"/>
          <w:szCs w:val="22"/>
        </w:rPr>
      </w:pPr>
    </w:p>
    <w:p w:rsidR="000E3168" w:rsidRPr="00667D02" w:rsidRDefault="000E3168" w:rsidP="000E3168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0E3168" w:rsidRPr="00053254" w:rsidRDefault="000E3168" w:rsidP="000E3168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0E3168" w:rsidRPr="000E3168" w:rsidRDefault="000E3168" w:rsidP="000E3168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</w:t>
      </w:r>
      <w:r w:rsidRPr="000E3168">
        <w:rPr>
          <w:sz w:val="24"/>
          <w:szCs w:val="24"/>
        </w:rPr>
        <w:t xml:space="preserve">ремонту помещения ЦТП по адресу </w:t>
      </w:r>
      <w:r>
        <w:rPr>
          <w:sz w:val="24"/>
          <w:szCs w:val="24"/>
        </w:rPr>
        <w:t>пр-т Р. Гамзатова, 18</w:t>
      </w:r>
    </w:p>
    <w:p w:rsidR="000E3168" w:rsidRPr="00FC734A" w:rsidRDefault="000E3168" w:rsidP="000E3168">
      <w:pPr>
        <w:jc w:val="center"/>
        <w:rPr>
          <w:sz w:val="24"/>
          <w:szCs w:val="24"/>
        </w:rPr>
      </w:pPr>
    </w:p>
    <w:p w:rsidR="000E3168" w:rsidRPr="000A17F9" w:rsidRDefault="000E3168" w:rsidP="000E3168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Pr="000A17F9">
        <w:rPr>
          <w:sz w:val="22"/>
          <w:szCs w:val="22"/>
        </w:rPr>
        <w:t>Общие требования</w:t>
      </w:r>
      <w:r w:rsidRPr="000A17F9">
        <w:rPr>
          <w:b w:val="0"/>
          <w:sz w:val="22"/>
          <w:szCs w:val="22"/>
        </w:rPr>
        <w:t>:</w:t>
      </w:r>
    </w:p>
    <w:p w:rsidR="000E3168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>
        <w:rPr>
          <w:b w:val="0"/>
          <w:sz w:val="22"/>
          <w:szCs w:val="22"/>
        </w:rPr>
        <w:t>, пр-т Р. Гамзатова,18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>
        <w:rPr>
          <w:b w:val="0"/>
          <w:sz w:val="22"/>
          <w:szCs w:val="22"/>
          <w:u w:val="single"/>
        </w:rPr>
        <w:t>15.08.2016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0E3168" w:rsidRPr="000A17F9" w:rsidRDefault="000E3168" w:rsidP="000E3168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0E3168" w:rsidRPr="000A17F9" w:rsidRDefault="000E3168" w:rsidP="000E3168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0E3168" w:rsidRPr="000A17F9" w:rsidRDefault="000E3168" w:rsidP="000E3168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0E3168" w:rsidRPr="000A17F9" w:rsidRDefault="000E3168" w:rsidP="000E3168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0E3168" w:rsidRDefault="000E3168" w:rsidP="000E3168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CC7BB2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Примечание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5</w:t>
            </w: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2"/>
                <w:szCs w:val="22"/>
              </w:rPr>
            </w:pPr>
            <w:r w:rsidRPr="00CC7BB2">
              <w:rPr>
                <w:sz w:val="22"/>
                <w:szCs w:val="22"/>
              </w:rPr>
              <w:t>Полы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Разборка покрытий полов: из линолеума и релина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0.128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Разборка  покрытия полов: лаг из досок и брусков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основания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CC7BB2">
              <w:rPr>
                <w:b w:val="0"/>
                <w:sz w:val="18"/>
                <w:szCs w:val="18"/>
              </w:rPr>
              <w:t>з</w:t>
            </w:r>
            <w:r w:rsidRPr="00CC7BB2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0.2702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0.2702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цементных толщиной 20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покрытий: из линолеума на клее КН-2 (бол</w:t>
            </w:r>
            <w:r w:rsidRPr="00CC7BB2">
              <w:rPr>
                <w:b w:val="0"/>
                <w:sz w:val="18"/>
                <w:szCs w:val="18"/>
              </w:rPr>
              <w:t>ь</w:t>
            </w:r>
            <w:r w:rsidRPr="00CC7BB2">
              <w:rPr>
                <w:b w:val="0"/>
                <w:sz w:val="18"/>
                <w:szCs w:val="18"/>
              </w:rPr>
              <w:t>шая команта)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0.172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Линолеум алкидный толщиной: 5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м2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17.54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плинтусов поливинилхлоридных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 плинтуса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0.4195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покрытий: ламинат (кабинет начальника уч</w:t>
            </w:r>
            <w:r w:rsidRPr="00CC7BB2">
              <w:rPr>
                <w:b w:val="0"/>
                <w:sz w:val="18"/>
                <w:szCs w:val="18"/>
              </w:rPr>
              <w:t>а</w:t>
            </w:r>
            <w:r w:rsidRPr="00CC7BB2">
              <w:rPr>
                <w:b w:val="0"/>
                <w:sz w:val="18"/>
                <w:szCs w:val="18"/>
              </w:rPr>
              <w:t>стка)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0.128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Подложка под ламинат из экструдированного пенополистир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ла, толщина 3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м3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0.0384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Покрытие напольное ламинированное, 31 класс износостойк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сти, толщина 7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м2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2"/>
                <w:szCs w:val="22"/>
              </w:rPr>
            </w:pPr>
            <w:r w:rsidRPr="00CC7BB2">
              <w:rPr>
                <w:sz w:val="22"/>
                <w:szCs w:val="22"/>
              </w:rPr>
              <w:t>Проемы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Снятие оконных переплетов: остекленных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оконных п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реплетов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0.0348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Демонтаж оконных коробок: в каменных стенах с отби</w:t>
            </w:r>
            <w:r w:rsidRPr="00CC7BB2">
              <w:rPr>
                <w:b w:val="0"/>
                <w:sz w:val="18"/>
                <w:szCs w:val="18"/>
              </w:rPr>
              <w:t>в</w:t>
            </w:r>
            <w:r w:rsidRPr="00CC7BB2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Снятие дверных полотен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дверных п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лотен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0.016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Демонтаж дверных коробок: в каменных стенах с отби</w:t>
            </w:r>
            <w:r w:rsidRPr="00CC7BB2">
              <w:rPr>
                <w:b w:val="0"/>
                <w:sz w:val="18"/>
                <w:szCs w:val="18"/>
              </w:rPr>
              <w:t>в</w:t>
            </w:r>
            <w:r w:rsidRPr="00CC7BB2">
              <w:rPr>
                <w:b w:val="0"/>
                <w:sz w:val="18"/>
                <w:szCs w:val="18"/>
              </w:rPr>
              <w:t>кой штукатурки в откосах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коробок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CC7BB2">
              <w:rPr>
                <w:b w:val="0"/>
                <w:sz w:val="18"/>
                <w:szCs w:val="18"/>
              </w:rPr>
              <w:t>з</w:t>
            </w:r>
            <w:r w:rsidRPr="00CC7BB2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0.4561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0.4561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</w:t>
            </w:r>
            <w:r w:rsidRPr="00CC7BB2">
              <w:rPr>
                <w:b w:val="0"/>
                <w:sz w:val="18"/>
                <w:szCs w:val="18"/>
              </w:rPr>
              <w:t>р</w:t>
            </w:r>
            <w:r w:rsidRPr="00CC7BB2">
              <w:rPr>
                <w:b w:val="0"/>
                <w:sz w:val="18"/>
                <w:szCs w:val="18"/>
              </w:rPr>
              <w:t>чатых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0.0348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п. 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0.026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Доски подоконные ПВХ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2.6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Установка блоков в наружных и внутренних дверных пр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емах: в каменных стенах, площадь проема до 3 м2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проемов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0.016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Кровля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Разборка покрытий кровель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покрытия кровли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Разборка обрешетки сплошным настилом из досок то</w:t>
            </w:r>
            <w:r w:rsidRPr="00CC7BB2">
              <w:rPr>
                <w:b w:val="0"/>
                <w:sz w:val="18"/>
                <w:szCs w:val="18"/>
              </w:rPr>
              <w:t>л</w:t>
            </w:r>
            <w:r w:rsidRPr="00CC7BB2">
              <w:rPr>
                <w:b w:val="0"/>
                <w:sz w:val="18"/>
                <w:szCs w:val="18"/>
              </w:rPr>
              <w:t>щиной: до 30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сменяемой обрешетки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Разборка подшивки потолков: из ДВП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подшивки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CC7BB2">
              <w:rPr>
                <w:b w:val="0"/>
                <w:sz w:val="18"/>
                <w:szCs w:val="18"/>
              </w:rPr>
              <w:t>з</w:t>
            </w:r>
            <w:r w:rsidRPr="00CC7BB2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0.9728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0.9728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Подшивка потолков: вагонкой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потолка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Профиль полимерный прямоугольный размером 25*130 мм (вагонка)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п.м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235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кровель из профнастила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кровли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Профилированный настил оцинкованный: С21-1000-0,6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0.3136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2"/>
                <w:szCs w:val="22"/>
              </w:rPr>
            </w:pPr>
            <w:r w:rsidRPr="00CC7BB2">
              <w:rPr>
                <w:sz w:val="22"/>
                <w:szCs w:val="22"/>
              </w:rPr>
              <w:t>Стены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Перетирка штукатурки: внутренних помещений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перетертой поверхности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0.7701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нит") толщиной до 10 мм: стен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0.3465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Окрашивание водоэмульсионными составами поверхностей стен, ранее окрашенных: водоэмульсионной кра</w:t>
            </w:r>
            <w:r w:rsidRPr="00CC7BB2">
              <w:rPr>
                <w:b w:val="0"/>
                <w:sz w:val="18"/>
                <w:szCs w:val="18"/>
              </w:rPr>
              <w:t>с</w:t>
            </w:r>
            <w:r w:rsidRPr="00CC7BB2">
              <w:rPr>
                <w:b w:val="0"/>
                <w:sz w:val="18"/>
                <w:szCs w:val="18"/>
              </w:rPr>
              <w:t>кой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окрашива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мой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0.7701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Обеспыливание поверхности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м2 обеспыливаемой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0.224039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Окраска масляными составами  поверхностей радиат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ров и ребристых труб отопления: за 2 раза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окрашива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мой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2"/>
                <w:szCs w:val="22"/>
              </w:rPr>
            </w:pPr>
            <w:r w:rsidRPr="00CC7BB2">
              <w:rPr>
                <w:sz w:val="22"/>
                <w:szCs w:val="22"/>
              </w:rPr>
              <w:t>Электромонтажные работы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Демонтаж электропроводки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Провод в коробах, сечением: до 6 мм2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Кабель-канал (короб) "Legrand" 20х12,5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Кабель силовой с медными жилами с поливинилхлоридной изоляцией в поливинилхлоридной оболочке без з</w:t>
            </w:r>
            <w:r w:rsidRPr="00CC7BB2">
              <w:rPr>
                <w:b w:val="0"/>
                <w:sz w:val="18"/>
                <w:szCs w:val="18"/>
              </w:rPr>
              <w:t>а</w:t>
            </w:r>
            <w:r w:rsidRPr="00CC7BB2">
              <w:rPr>
                <w:b w:val="0"/>
                <w:sz w:val="18"/>
                <w:szCs w:val="18"/>
              </w:rPr>
              <w:t>щитного покрова: ВВГ, напряжением 0,66 Кв, число жил - 2 и сечением 2,5 мм2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1000 м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Розетка штепсельная: неутопленного типа при открытой пр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водке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Розетка открытой проводки двухгнездная с заземл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нием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Выключатель: одноклавишный неутопленного типа при о</w:t>
            </w:r>
            <w:r w:rsidRPr="00CC7BB2">
              <w:rPr>
                <w:b w:val="0"/>
                <w:sz w:val="18"/>
                <w:szCs w:val="18"/>
              </w:rPr>
              <w:t>т</w:t>
            </w:r>
            <w:r w:rsidRPr="00CC7BB2">
              <w:rPr>
                <w:b w:val="0"/>
                <w:sz w:val="18"/>
                <w:szCs w:val="18"/>
              </w:rPr>
              <w:t>крытой проводке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Выключатель одноклавишный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Светильник отдельно устанавливаемый: на штырях с колич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ством ламп в светильнике до 4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3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Светильники с люминесцентными лампами для общес</w:t>
            </w:r>
            <w:r w:rsidRPr="00CC7BB2">
              <w:rPr>
                <w:b w:val="0"/>
                <w:sz w:val="18"/>
                <w:szCs w:val="18"/>
              </w:rPr>
              <w:t>т</w:t>
            </w:r>
            <w:r w:rsidRPr="00CC7BB2">
              <w:rPr>
                <w:b w:val="0"/>
                <w:sz w:val="18"/>
                <w:szCs w:val="18"/>
              </w:rPr>
              <w:t>венных помещений потолочный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168" w:rsidRPr="00053254" w:rsidRDefault="000E3168" w:rsidP="000E3168">
      <w:pPr>
        <w:shd w:val="clear" w:color="auto" w:fill="FFFFFF"/>
        <w:rPr>
          <w:b w:val="0"/>
          <w:sz w:val="22"/>
          <w:szCs w:val="22"/>
        </w:rPr>
      </w:pP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0E3168" w:rsidRPr="000A17F9" w:rsidRDefault="000E3168" w:rsidP="000E3168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0E3168" w:rsidRPr="00547627" w:rsidRDefault="000E3168" w:rsidP="000E3168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>
        <w:rPr>
          <w:b w:val="0"/>
          <w:sz w:val="22"/>
          <w:szCs w:val="22"/>
        </w:rPr>
        <w:t xml:space="preserve">  </w:t>
      </w:r>
    </w:p>
    <w:p w:rsidR="000E3168" w:rsidRPr="000A17F9" w:rsidRDefault="000E3168" w:rsidP="000E3168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0E3168" w:rsidRPr="000A17F9" w:rsidRDefault="000E3168" w:rsidP="000E3168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0E3168" w:rsidRPr="000A17F9" w:rsidTr="000E3168">
        <w:trPr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0E3168" w:rsidRPr="000A17F9" w:rsidTr="000E3168">
        <w:trPr>
          <w:trHeight w:val="761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</w:tc>
      </w:tr>
      <w:tr w:rsidR="000E3168" w:rsidRPr="000A17F9" w:rsidTr="000E3168">
        <w:trPr>
          <w:trHeight w:val="351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</w:p>
        </w:tc>
      </w:tr>
      <w:tr w:rsidR="000E3168" w:rsidRPr="000A17F9" w:rsidTr="000E3168">
        <w:trPr>
          <w:trHeight w:val="515"/>
          <w:jc w:val="center"/>
        </w:trPr>
        <w:tc>
          <w:tcPr>
            <w:tcW w:w="4785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0E3168" w:rsidRPr="00667D02" w:rsidRDefault="000E3168" w:rsidP="000E3168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0E3168" w:rsidRPr="000E3168" w:rsidRDefault="000E3168" w:rsidP="000E3168">
      <w:pPr>
        <w:rPr>
          <w:sz w:val="24"/>
          <w:szCs w:val="24"/>
        </w:rPr>
      </w:pPr>
    </w:p>
    <w:p w:rsidR="00CC7BB2" w:rsidRDefault="00CC7BB2" w:rsidP="000E3168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Default="00CC7BB2" w:rsidP="00CC7BB2">
      <w:pPr>
        <w:rPr>
          <w:sz w:val="24"/>
          <w:szCs w:val="24"/>
        </w:rPr>
      </w:pPr>
    </w:p>
    <w:p w:rsidR="00CC7BB2" w:rsidRDefault="00CC7BB2" w:rsidP="00E708FD">
      <w:pPr>
        <w:tabs>
          <w:tab w:val="left" w:pos="4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BB2" w:rsidRDefault="00CC7BB2" w:rsidP="00CC7BB2">
      <w:pPr>
        <w:rPr>
          <w:sz w:val="24"/>
          <w:szCs w:val="24"/>
        </w:rPr>
      </w:pPr>
    </w:p>
    <w:p w:rsidR="00CC7BB2" w:rsidRPr="000A17F9" w:rsidRDefault="00CC7BB2" w:rsidP="00CC7BB2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.6</w:t>
      </w:r>
    </w:p>
    <w:p w:rsidR="00CC7BB2" w:rsidRPr="000A17F9" w:rsidRDefault="00CC7BB2" w:rsidP="00CC7BB2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CC7BB2" w:rsidRPr="000A17F9" w:rsidRDefault="00CC7BB2" w:rsidP="00CC7BB2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CC7BB2" w:rsidRPr="000A17F9" w:rsidRDefault="00CC7BB2" w:rsidP="00CC7BB2">
      <w:pPr>
        <w:jc w:val="right"/>
        <w:rPr>
          <w:sz w:val="22"/>
          <w:szCs w:val="22"/>
        </w:rPr>
      </w:pPr>
    </w:p>
    <w:p w:rsidR="00CC7BB2" w:rsidRPr="000A17F9" w:rsidRDefault="00CC7BB2" w:rsidP="00CC7BB2">
      <w:pPr>
        <w:jc w:val="right"/>
        <w:rPr>
          <w:b w:val="0"/>
          <w:sz w:val="22"/>
          <w:szCs w:val="22"/>
        </w:rPr>
      </w:pPr>
    </w:p>
    <w:p w:rsidR="00CC7BB2" w:rsidRPr="000A17F9" w:rsidRDefault="00CC7BB2" w:rsidP="00CC7BB2">
      <w:pPr>
        <w:rPr>
          <w:b w:val="0"/>
          <w:sz w:val="22"/>
          <w:szCs w:val="22"/>
        </w:rPr>
      </w:pPr>
    </w:p>
    <w:p w:rsidR="00CC7BB2" w:rsidRPr="00667D02" w:rsidRDefault="00CC7BB2" w:rsidP="00CC7BB2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CC7BB2" w:rsidRPr="00053254" w:rsidRDefault="00CC7BB2" w:rsidP="00CC7BB2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CC7BB2" w:rsidRPr="00CC7BB2" w:rsidRDefault="00CC7BB2" w:rsidP="00CC7BB2">
      <w:pPr>
        <w:jc w:val="center"/>
        <w:rPr>
          <w:sz w:val="24"/>
          <w:szCs w:val="24"/>
        </w:rPr>
      </w:pPr>
      <w:r w:rsidRPr="00CC7BB2">
        <w:rPr>
          <w:sz w:val="24"/>
          <w:szCs w:val="24"/>
        </w:rPr>
        <w:t xml:space="preserve"> ремонту аккумуляторной и помещения для хранения </w:t>
      </w:r>
    </w:p>
    <w:p w:rsidR="00CC7BB2" w:rsidRPr="00CC7BB2" w:rsidRDefault="00CC7BB2" w:rsidP="00CC7BB2">
      <w:pPr>
        <w:jc w:val="center"/>
        <w:rPr>
          <w:sz w:val="24"/>
          <w:szCs w:val="24"/>
        </w:rPr>
      </w:pPr>
      <w:r w:rsidRPr="00CC7BB2">
        <w:rPr>
          <w:sz w:val="24"/>
          <w:szCs w:val="24"/>
        </w:rPr>
        <w:t>кислородных баллонов</w:t>
      </w:r>
    </w:p>
    <w:p w:rsidR="00CC7BB2" w:rsidRPr="000E3168" w:rsidRDefault="00CC7BB2" w:rsidP="00CC7BB2">
      <w:pPr>
        <w:jc w:val="center"/>
        <w:rPr>
          <w:sz w:val="24"/>
          <w:szCs w:val="24"/>
        </w:rPr>
      </w:pPr>
    </w:p>
    <w:p w:rsidR="00CC7BB2" w:rsidRPr="00FC734A" w:rsidRDefault="00CC7BB2" w:rsidP="00CC7BB2">
      <w:pPr>
        <w:jc w:val="center"/>
        <w:rPr>
          <w:sz w:val="24"/>
          <w:szCs w:val="24"/>
        </w:rPr>
      </w:pPr>
    </w:p>
    <w:p w:rsidR="00CC7BB2" w:rsidRPr="000A17F9" w:rsidRDefault="00CC7BB2" w:rsidP="00CC7BB2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Pr="000A17F9">
        <w:rPr>
          <w:sz w:val="22"/>
          <w:szCs w:val="22"/>
        </w:rPr>
        <w:t>Общие требования</w:t>
      </w:r>
      <w:r w:rsidRPr="000A17F9">
        <w:rPr>
          <w:b w:val="0"/>
          <w:sz w:val="22"/>
          <w:szCs w:val="22"/>
        </w:rPr>
        <w:t>:</w:t>
      </w:r>
    </w:p>
    <w:p w:rsidR="00CC7BB2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>
        <w:rPr>
          <w:b w:val="0"/>
          <w:sz w:val="22"/>
          <w:szCs w:val="22"/>
        </w:rPr>
        <w:t>, ул. Лаптиева, 1 на территории Махачкалинской ТЭЦ.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>
        <w:rPr>
          <w:b w:val="0"/>
          <w:sz w:val="22"/>
          <w:szCs w:val="22"/>
          <w:u w:val="single"/>
        </w:rPr>
        <w:t>15.08.2016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CC7BB2" w:rsidRPr="000A17F9" w:rsidRDefault="00CC7BB2" w:rsidP="00CC7BB2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CC7BB2" w:rsidRPr="000A17F9" w:rsidRDefault="00CC7BB2" w:rsidP="00CC7BB2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CC7BB2" w:rsidRPr="000A17F9" w:rsidRDefault="00CC7BB2" w:rsidP="00CC7BB2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CC7BB2" w:rsidRPr="000A17F9" w:rsidRDefault="00CC7BB2" w:rsidP="00CC7BB2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CC7BB2" w:rsidRDefault="00CC7BB2" w:rsidP="00CC7BB2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CC7BB2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CC7BB2" w:rsidRPr="00CC7BB2" w:rsidRDefault="00CC7BB2" w:rsidP="00CC7BB2">
            <w:pPr>
              <w:jc w:val="center"/>
            </w:pPr>
            <w:r w:rsidRPr="00CC7BB2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Примечание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CC7BB2" w:rsidRPr="00CC7BB2" w:rsidRDefault="00CC7BB2" w:rsidP="00CC7BB2">
            <w:pPr>
              <w:jc w:val="center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5</w:t>
            </w: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2"/>
                <w:szCs w:val="22"/>
              </w:rPr>
            </w:pPr>
            <w:r w:rsidRPr="00CC7BB2">
              <w:rPr>
                <w:sz w:val="22"/>
                <w:szCs w:val="22"/>
              </w:rPr>
              <w:t>Ремонт помещения для хранения кислородных баллонов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бетонных толщиной 20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0.18408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на каждые 5 мм изменения толщины стяжки добавлять или исключать к расценке 11-01-011-03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0.37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Заделка выбоин в полах: цементных площадью до 1,0 м2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мест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нит") толщиной до 10 мм: потолков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0.18408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Сплошное выравнивание штукатурки внутри здания (одн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слойная штукатурка) сухой растворной смесью (типа "Вет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нит") толщиной до 10 мм: стен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0.4355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Окраска известковыми составами: по штукатурке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окрашива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мой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 (без вычета пр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емов)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0.006196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Ремонт кирпичной кладки стен отдельными местами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м3 кладки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0.127082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Ремонт отдельными местами рулонного покрытия с прома</w:t>
            </w:r>
            <w:r w:rsidRPr="00CC7BB2">
              <w:rPr>
                <w:b w:val="0"/>
                <w:sz w:val="18"/>
                <w:szCs w:val="18"/>
              </w:rPr>
              <w:t>з</w:t>
            </w:r>
            <w:r w:rsidRPr="00CC7BB2">
              <w:rPr>
                <w:b w:val="0"/>
                <w:sz w:val="18"/>
                <w:szCs w:val="18"/>
              </w:rPr>
              <w:t>кой: битумными составами с заменой 2 слоев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покрытия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0.185221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Линокром: ХПП, гранулят серый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м2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43.16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Погрузочные работы при автомобильных перево</w:t>
            </w:r>
            <w:r w:rsidRPr="00CC7BB2">
              <w:rPr>
                <w:b w:val="0"/>
                <w:sz w:val="18"/>
                <w:szCs w:val="18"/>
              </w:rPr>
              <w:t>з</w:t>
            </w:r>
            <w:r w:rsidRPr="00CC7BB2">
              <w:rPr>
                <w:b w:val="0"/>
                <w:sz w:val="18"/>
                <w:szCs w:val="18"/>
              </w:rPr>
              <w:t>ках Мусор строительный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0.1352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Вывоз мусора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0.1352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10585" w:type="dxa"/>
            <w:gridSpan w:val="5"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2"/>
                <w:szCs w:val="22"/>
              </w:rPr>
              <w:t>Ремонт аккумуляторной</w:t>
            </w: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на каждые 5 мм изменения толщины стяжки добавлять или исключать к расценке 11-01-011-03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0.92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Устройство стяжек: бетонных толщиной 20 мм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стяжки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0.453765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Окрашивание водоэмульсионными составами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стей стен, ранее окрашенных: водоэмульсионной краской с расч</w:t>
            </w:r>
            <w:r w:rsidRPr="00CC7BB2">
              <w:rPr>
                <w:b w:val="0"/>
                <w:sz w:val="18"/>
                <w:szCs w:val="18"/>
              </w:rPr>
              <w:t>и</w:t>
            </w:r>
            <w:r w:rsidRPr="00CC7BB2">
              <w:rPr>
                <w:b w:val="0"/>
                <w:sz w:val="18"/>
                <w:szCs w:val="18"/>
              </w:rPr>
              <w:t>сткой старой краски до 35%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100 м2 окрашива</w:t>
            </w:r>
            <w:r w:rsidRPr="00CC7BB2">
              <w:rPr>
                <w:b w:val="0"/>
                <w:sz w:val="18"/>
                <w:szCs w:val="18"/>
              </w:rPr>
              <w:t>е</w:t>
            </w:r>
            <w:r w:rsidRPr="00CC7BB2">
              <w:rPr>
                <w:b w:val="0"/>
                <w:sz w:val="18"/>
                <w:szCs w:val="18"/>
              </w:rPr>
              <w:t>мой поверхн</w:t>
            </w:r>
            <w:r w:rsidRPr="00CC7BB2">
              <w:rPr>
                <w:b w:val="0"/>
                <w:sz w:val="18"/>
                <w:szCs w:val="18"/>
              </w:rPr>
              <w:t>о</w:t>
            </w:r>
            <w:r w:rsidRPr="00CC7BB2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0.865132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  <w:tr w:rsidR="00CC7BB2" w:rsidRPr="00186E3E" w:rsidTr="00CC7BB2">
        <w:trPr>
          <w:trHeight w:val="364"/>
        </w:trPr>
        <w:tc>
          <w:tcPr>
            <w:tcW w:w="720" w:type="dxa"/>
          </w:tcPr>
          <w:p w:rsidR="00CC7BB2" w:rsidRPr="00CC7BB2" w:rsidRDefault="00CC7BB2" w:rsidP="00CC7BB2">
            <w:pPr>
              <w:numPr>
                <w:ilvl w:val="0"/>
                <w:numId w:val="4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CC7BB2" w:rsidRPr="00CC7BB2" w:rsidRDefault="00CC7BB2" w:rsidP="00CC7BB2">
            <w:pPr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Краска для наружных работ: МА-011 специальная з</w:t>
            </w:r>
            <w:r w:rsidRPr="00CC7BB2">
              <w:rPr>
                <w:b w:val="0"/>
                <w:sz w:val="18"/>
                <w:szCs w:val="18"/>
              </w:rPr>
              <w:t>а</w:t>
            </w:r>
            <w:r w:rsidRPr="00CC7BB2">
              <w:rPr>
                <w:b w:val="0"/>
                <w:sz w:val="18"/>
                <w:szCs w:val="18"/>
              </w:rPr>
              <w:t>щитная 734</w:t>
            </w:r>
          </w:p>
        </w:tc>
        <w:tc>
          <w:tcPr>
            <w:tcW w:w="190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т</w:t>
            </w:r>
          </w:p>
        </w:tc>
        <w:tc>
          <w:tcPr>
            <w:tcW w:w="1461" w:type="dxa"/>
          </w:tcPr>
          <w:p w:rsidR="00CC7BB2" w:rsidRPr="00CC7BB2" w:rsidRDefault="00CC7BB2" w:rsidP="00CC7BB2">
            <w:pPr>
              <w:jc w:val="center"/>
              <w:rPr>
                <w:b w:val="0"/>
                <w:sz w:val="18"/>
                <w:szCs w:val="18"/>
              </w:rPr>
            </w:pPr>
            <w:r w:rsidRPr="00CC7BB2">
              <w:rPr>
                <w:b w:val="0"/>
                <w:sz w:val="18"/>
                <w:szCs w:val="18"/>
              </w:rPr>
              <w:t>0.1159</w:t>
            </w:r>
          </w:p>
        </w:tc>
        <w:tc>
          <w:tcPr>
            <w:tcW w:w="1431" w:type="dxa"/>
            <w:vAlign w:val="center"/>
          </w:tcPr>
          <w:p w:rsidR="00CC7BB2" w:rsidRPr="00186E3E" w:rsidRDefault="00CC7BB2" w:rsidP="00CC7B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7BB2" w:rsidRPr="00053254" w:rsidRDefault="00CC7BB2" w:rsidP="00CC7BB2">
      <w:pPr>
        <w:shd w:val="clear" w:color="auto" w:fill="FFFFFF"/>
        <w:rPr>
          <w:b w:val="0"/>
          <w:sz w:val="22"/>
          <w:szCs w:val="22"/>
        </w:rPr>
      </w:pP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CC7BB2" w:rsidRPr="000A17F9" w:rsidRDefault="00CC7BB2" w:rsidP="00CC7BB2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CC7BB2" w:rsidRPr="00547627" w:rsidRDefault="00CC7BB2" w:rsidP="00CC7BB2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>
        <w:rPr>
          <w:b w:val="0"/>
          <w:sz w:val="22"/>
          <w:szCs w:val="22"/>
        </w:rPr>
        <w:t xml:space="preserve">  </w:t>
      </w:r>
    </w:p>
    <w:p w:rsidR="00CC7BB2" w:rsidRPr="000A17F9" w:rsidRDefault="00CC7BB2" w:rsidP="00CC7BB2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CC7BB2" w:rsidRPr="000A17F9" w:rsidRDefault="00CC7BB2" w:rsidP="00CC7BB2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CC7BB2" w:rsidRPr="000A17F9" w:rsidTr="00CC7BB2">
        <w:trPr>
          <w:jc w:val="center"/>
        </w:trPr>
        <w:tc>
          <w:tcPr>
            <w:tcW w:w="4785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CC7BB2" w:rsidRPr="000A17F9" w:rsidTr="00CC7BB2">
        <w:trPr>
          <w:trHeight w:val="761"/>
          <w:jc w:val="center"/>
        </w:trPr>
        <w:tc>
          <w:tcPr>
            <w:tcW w:w="4785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</w:p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</w:p>
          <w:p w:rsidR="00CC7BB2" w:rsidRPr="00667D02" w:rsidRDefault="00CC7BB2" w:rsidP="00CC7BB2">
            <w:pPr>
              <w:rPr>
                <w:sz w:val="22"/>
                <w:szCs w:val="22"/>
              </w:rPr>
            </w:pPr>
          </w:p>
        </w:tc>
      </w:tr>
      <w:tr w:rsidR="00CC7BB2" w:rsidRPr="000A17F9" w:rsidTr="00CC7BB2">
        <w:trPr>
          <w:trHeight w:val="351"/>
          <w:jc w:val="center"/>
        </w:trPr>
        <w:tc>
          <w:tcPr>
            <w:tcW w:w="4785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</w:p>
        </w:tc>
      </w:tr>
      <w:tr w:rsidR="00CC7BB2" w:rsidRPr="000A17F9" w:rsidTr="00CC7BB2">
        <w:trPr>
          <w:trHeight w:val="515"/>
          <w:jc w:val="center"/>
        </w:trPr>
        <w:tc>
          <w:tcPr>
            <w:tcW w:w="4785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CC7BB2" w:rsidRPr="00667D02" w:rsidRDefault="00CC7BB2" w:rsidP="00CC7BB2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CC7BB2" w:rsidRDefault="00CC7BB2" w:rsidP="00CC7BB2">
      <w:pPr>
        <w:rPr>
          <w:sz w:val="24"/>
          <w:szCs w:val="24"/>
        </w:rPr>
      </w:pPr>
    </w:p>
    <w:p w:rsidR="00CC7BB2" w:rsidRPr="000E3168" w:rsidRDefault="00CC7BB2" w:rsidP="00CC7BB2">
      <w:pPr>
        <w:rPr>
          <w:sz w:val="24"/>
          <w:szCs w:val="24"/>
        </w:rPr>
      </w:pPr>
    </w:p>
    <w:p w:rsidR="00CC7BB2" w:rsidRPr="000E3168" w:rsidRDefault="00CC7BB2" w:rsidP="00CC7BB2">
      <w:pPr>
        <w:rPr>
          <w:sz w:val="24"/>
          <w:szCs w:val="24"/>
        </w:rPr>
      </w:pPr>
    </w:p>
    <w:p w:rsidR="00CC7BB2" w:rsidRPr="000E3168" w:rsidRDefault="00CC7BB2" w:rsidP="00CC7BB2">
      <w:pPr>
        <w:rPr>
          <w:sz w:val="24"/>
          <w:szCs w:val="24"/>
        </w:rPr>
      </w:pPr>
    </w:p>
    <w:p w:rsidR="00CC7BB2" w:rsidRPr="000E3168" w:rsidRDefault="00CC7BB2" w:rsidP="00CC7BB2">
      <w:pPr>
        <w:rPr>
          <w:sz w:val="24"/>
          <w:szCs w:val="24"/>
        </w:rPr>
      </w:pPr>
    </w:p>
    <w:p w:rsid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CC7BB2" w:rsidRPr="00CC7BB2" w:rsidRDefault="00CC7BB2" w:rsidP="00CC7BB2">
      <w:pPr>
        <w:rPr>
          <w:sz w:val="24"/>
          <w:szCs w:val="24"/>
        </w:rPr>
      </w:pPr>
    </w:p>
    <w:p w:rsidR="00FC734A" w:rsidRPr="00CC7BB2" w:rsidRDefault="00FC734A" w:rsidP="00CC7BB2">
      <w:pPr>
        <w:rPr>
          <w:sz w:val="24"/>
          <w:szCs w:val="24"/>
        </w:rPr>
        <w:sectPr w:rsidR="00FC734A" w:rsidRPr="00CC7BB2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</w:p>
    <w:p w:rsidR="00E708FD" w:rsidRPr="000A17F9" w:rsidRDefault="00E708FD" w:rsidP="00E708F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708FD" w:rsidRPr="000A17F9" w:rsidRDefault="00E708FD" w:rsidP="00E708FD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E708FD" w:rsidRPr="000A17F9" w:rsidRDefault="00E708FD" w:rsidP="00E708FD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61390" w:rsidRPr="00E708FD" w:rsidRDefault="00B61390" w:rsidP="00F26586">
      <w:pPr>
        <w:jc w:val="right"/>
        <w:rPr>
          <w:bCs w:val="0"/>
          <w:sz w:val="24"/>
          <w:szCs w:val="24"/>
        </w:rPr>
      </w:pPr>
      <w:r w:rsidRPr="00E708FD">
        <w:rPr>
          <w:bCs w:val="0"/>
          <w:sz w:val="24"/>
          <w:szCs w:val="24"/>
        </w:rPr>
        <w:t>.</w:t>
      </w:r>
    </w:p>
    <w:tbl>
      <w:tblPr>
        <w:tblW w:w="12687" w:type="dxa"/>
        <w:tblInd w:w="95" w:type="dxa"/>
        <w:tblLook w:val="04A0"/>
      </w:tblPr>
      <w:tblGrid>
        <w:gridCol w:w="1880"/>
        <w:gridCol w:w="3095"/>
        <w:gridCol w:w="4110"/>
        <w:gridCol w:w="851"/>
        <w:gridCol w:w="721"/>
        <w:gridCol w:w="272"/>
        <w:gridCol w:w="1758"/>
      </w:tblGrid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8FD">
              <w:rPr>
                <w:rFonts w:ascii="Arial" w:hAnsi="Arial" w:cs="Arial"/>
                <w:sz w:val="20"/>
                <w:szCs w:val="20"/>
              </w:rPr>
              <w:t>Форма № 1</w:t>
            </w: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Заказчик </w:t>
            </w:r>
          </w:p>
        </w:tc>
        <w:tc>
          <w:tcPr>
            <w:tcW w:w="9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ООО "Дагестанэнерго"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"Утвержден" «    »________________2016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Сводный сметный расчет в сумме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 том числе возвратных сумм  руб.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(ссылка на документ об утверждении)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    »________________2016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8FD">
              <w:rPr>
                <w:rFonts w:ascii="Arial" w:hAnsi="Arial" w:cs="Arial"/>
                <w:sz w:val="20"/>
                <w:szCs w:val="20"/>
              </w:rPr>
              <w:t>СВОДНЫЙ СМЕТНЫЙ РАСЧЕТ СТОИМОСТИ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70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ремонт помещений ООО "Дагестанэнерго"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708FD" w:rsidRPr="00E708FD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E708FD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(наименование 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E708FD" w:rsidRDefault="00E708FD" w:rsidP="00E708FD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E708FD" w:rsidRDefault="00E708FD" w:rsidP="00E708F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tbl>
      <w:tblPr>
        <w:tblW w:w="14406" w:type="dxa"/>
        <w:tblInd w:w="95" w:type="dxa"/>
        <w:tblLook w:val="04A0"/>
      </w:tblPr>
      <w:tblGrid>
        <w:gridCol w:w="520"/>
        <w:gridCol w:w="1880"/>
        <w:gridCol w:w="5080"/>
        <w:gridCol w:w="1300"/>
        <w:gridCol w:w="1360"/>
        <w:gridCol w:w="1526"/>
        <w:gridCol w:w="1320"/>
        <w:gridCol w:w="1420"/>
      </w:tblGrid>
      <w:tr w:rsidR="00CC7BB2" w:rsidRPr="00CC7BB2" w:rsidTr="00E708F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2"/>
                <w:szCs w:val="22"/>
              </w:rPr>
            </w:pPr>
            <w:r w:rsidRPr="00CC7BB2">
              <w:rPr>
                <w:bCs w:val="0"/>
                <w:sz w:val="22"/>
                <w:szCs w:val="22"/>
              </w:rPr>
              <w:t>№ пп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2"/>
                <w:szCs w:val="22"/>
              </w:rPr>
            </w:pPr>
            <w:r w:rsidRPr="00CC7BB2">
              <w:rPr>
                <w:bCs w:val="0"/>
                <w:sz w:val="22"/>
                <w:szCs w:val="22"/>
              </w:rPr>
              <w:t>Номера сме</w:t>
            </w:r>
            <w:r w:rsidRPr="00CC7BB2">
              <w:rPr>
                <w:bCs w:val="0"/>
                <w:sz w:val="22"/>
                <w:szCs w:val="22"/>
              </w:rPr>
              <w:t>т</w:t>
            </w:r>
            <w:r w:rsidRPr="00CC7BB2">
              <w:rPr>
                <w:bCs w:val="0"/>
                <w:sz w:val="22"/>
                <w:szCs w:val="22"/>
              </w:rPr>
              <w:t>ных расчетов и смет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2"/>
                <w:szCs w:val="22"/>
              </w:rPr>
            </w:pPr>
            <w:r w:rsidRPr="00CC7BB2">
              <w:rPr>
                <w:bCs w:val="0"/>
                <w:sz w:val="22"/>
                <w:szCs w:val="22"/>
              </w:rPr>
              <w:t>Наименование глав, объектов, работ и затрат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2"/>
                <w:szCs w:val="22"/>
              </w:rPr>
            </w:pPr>
            <w:r w:rsidRPr="00CC7BB2">
              <w:rPr>
                <w:bCs w:val="0"/>
                <w:sz w:val="22"/>
                <w:szCs w:val="22"/>
              </w:rPr>
              <w:t>Сметная стоимость,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2"/>
                <w:szCs w:val="22"/>
              </w:rPr>
            </w:pPr>
            <w:r w:rsidRPr="00CC7BB2">
              <w:rPr>
                <w:bCs w:val="0"/>
                <w:sz w:val="22"/>
                <w:szCs w:val="22"/>
              </w:rPr>
              <w:t>Общая сметная стоимость, руб.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0"/>
                <w:szCs w:val="20"/>
              </w:rPr>
            </w:pPr>
            <w:r w:rsidRPr="00CC7BB2">
              <w:rPr>
                <w:bCs w:val="0"/>
                <w:sz w:val="20"/>
                <w:szCs w:val="20"/>
              </w:rPr>
              <w:t>строитель-</w:t>
            </w:r>
            <w:r w:rsidRPr="00CC7BB2">
              <w:rPr>
                <w:bCs w:val="0"/>
                <w:sz w:val="20"/>
                <w:szCs w:val="20"/>
              </w:rPr>
              <w:br/>
              <w:t>ных работ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0"/>
                <w:szCs w:val="20"/>
              </w:rPr>
            </w:pPr>
            <w:r w:rsidRPr="00CC7BB2">
              <w:rPr>
                <w:bCs w:val="0"/>
                <w:sz w:val="20"/>
                <w:szCs w:val="20"/>
              </w:rPr>
              <w:t>монтажных работ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0"/>
                <w:szCs w:val="20"/>
              </w:rPr>
            </w:pPr>
            <w:r w:rsidRPr="00CC7BB2">
              <w:rPr>
                <w:bCs w:val="0"/>
                <w:sz w:val="20"/>
                <w:szCs w:val="20"/>
              </w:rPr>
              <w:t>оборудования, мебели, и</w:t>
            </w:r>
            <w:r w:rsidRPr="00CC7BB2">
              <w:rPr>
                <w:bCs w:val="0"/>
                <w:sz w:val="20"/>
                <w:szCs w:val="20"/>
              </w:rPr>
              <w:t>н</w:t>
            </w:r>
            <w:r w:rsidRPr="00CC7BB2">
              <w:rPr>
                <w:bCs w:val="0"/>
                <w:sz w:val="20"/>
                <w:szCs w:val="20"/>
              </w:rPr>
              <w:t>вентаря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Cs w:val="0"/>
                <w:sz w:val="20"/>
                <w:szCs w:val="20"/>
              </w:rPr>
            </w:pPr>
            <w:r w:rsidRPr="00CC7BB2">
              <w:rPr>
                <w:bCs w:val="0"/>
                <w:sz w:val="20"/>
                <w:szCs w:val="20"/>
              </w:rPr>
              <w:t>прочих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B2" w:rsidRPr="00CC7BB2" w:rsidRDefault="00CC7BB2" w:rsidP="00CC7BB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Глава 2. Основные объекты строительства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Ремонт бытовых помещений бойлерной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(бойлерная)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(бойлерная)"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Ремонт класса 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(класс 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(класс ГО)"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Ремонт помещения ГИНИ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(помещение ГИНИ)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(помещение ГИНИ)"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Ремонт ХВО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(ХВО)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(ХВО)"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Ремонт ЦТП-18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(ЦТП-18)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3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(ЦТП-18)"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E708FD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ЛС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Аккумуляторная</w:t>
            </w:r>
            <w:r w:rsidR="00E708FD">
              <w:rPr>
                <w:b w:val="0"/>
                <w:bCs w:val="0"/>
                <w:sz w:val="20"/>
                <w:szCs w:val="20"/>
              </w:rPr>
              <w:t xml:space="preserve"> и помещение для хранения кислоро</w:t>
            </w:r>
            <w:r w:rsidR="00E708FD">
              <w:rPr>
                <w:b w:val="0"/>
                <w:bCs w:val="0"/>
                <w:sz w:val="20"/>
                <w:szCs w:val="20"/>
              </w:rPr>
              <w:t>д</w:t>
            </w:r>
            <w:r w:rsidR="00E708FD">
              <w:rPr>
                <w:b w:val="0"/>
                <w:bCs w:val="0"/>
                <w:sz w:val="20"/>
                <w:szCs w:val="20"/>
              </w:rPr>
              <w:t>ных баллонов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3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Индекс изменения сметной стоимости (аккумул</w:t>
            </w:r>
            <w:r w:rsidRPr="00CC7BB2">
              <w:rPr>
                <w:b w:val="0"/>
                <w:bCs w:val="0"/>
                <w:sz w:val="20"/>
                <w:szCs w:val="20"/>
              </w:rPr>
              <w:t>я</w:t>
            </w:r>
            <w:r w:rsidRPr="00CC7BB2">
              <w:rPr>
                <w:b w:val="0"/>
                <w:bCs w:val="0"/>
                <w:sz w:val="20"/>
                <w:szCs w:val="20"/>
              </w:rPr>
              <w:t>торная</w:t>
            </w:r>
            <w:r w:rsidR="00E708FD">
              <w:rPr>
                <w:b w:val="0"/>
                <w:bCs w:val="0"/>
                <w:sz w:val="20"/>
                <w:szCs w:val="20"/>
              </w:rPr>
              <w:t xml:space="preserve"> и помещение для хранения кислоро</w:t>
            </w:r>
            <w:r w:rsidR="00E708FD">
              <w:rPr>
                <w:b w:val="0"/>
                <w:bCs w:val="0"/>
                <w:sz w:val="20"/>
                <w:szCs w:val="20"/>
              </w:rPr>
              <w:t>д</w:t>
            </w:r>
            <w:r w:rsidR="00E708FD">
              <w:rPr>
                <w:b w:val="0"/>
                <w:bCs w:val="0"/>
                <w:sz w:val="20"/>
                <w:szCs w:val="20"/>
              </w:rPr>
              <w:t>ных баллонов</w:t>
            </w:r>
            <w:r w:rsidRPr="00CC7BB2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Всего с учетом "Индекс изменения сметной стоимости (</w:t>
            </w:r>
            <w:r w:rsidR="00E708FD" w:rsidRPr="00CC7BB2">
              <w:rPr>
                <w:b w:val="0"/>
                <w:bCs w:val="0"/>
                <w:sz w:val="20"/>
                <w:szCs w:val="20"/>
              </w:rPr>
              <w:t>аккумул</w:t>
            </w:r>
            <w:r w:rsidR="00E708FD" w:rsidRPr="00CC7BB2">
              <w:rPr>
                <w:b w:val="0"/>
                <w:bCs w:val="0"/>
                <w:sz w:val="20"/>
                <w:szCs w:val="20"/>
              </w:rPr>
              <w:t>я</w:t>
            </w:r>
            <w:r w:rsidR="00E708FD" w:rsidRPr="00CC7BB2">
              <w:rPr>
                <w:b w:val="0"/>
                <w:bCs w:val="0"/>
                <w:sz w:val="20"/>
                <w:szCs w:val="20"/>
              </w:rPr>
              <w:t>торная</w:t>
            </w:r>
            <w:r w:rsidR="00E708FD">
              <w:rPr>
                <w:b w:val="0"/>
                <w:bCs w:val="0"/>
                <w:sz w:val="20"/>
                <w:szCs w:val="20"/>
              </w:rPr>
              <w:t xml:space="preserve"> и помещение для хранения кислоро</w:t>
            </w:r>
            <w:r w:rsidR="00E708FD">
              <w:rPr>
                <w:b w:val="0"/>
                <w:bCs w:val="0"/>
                <w:sz w:val="20"/>
                <w:szCs w:val="20"/>
              </w:rPr>
              <w:t>д</w:t>
            </w:r>
            <w:r w:rsidR="00E708FD">
              <w:rPr>
                <w:b w:val="0"/>
                <w:bCs w:val="0"/>
                <w:sz w:val="20"/>
                <w:szCs w:val="20"/>
              </w:rPr>
              <w:t>ных баллонов</w:t>
            </w:r>
            <w:r w:rsidRPr="00CC7BB2">
              <w:rPr>
                <w:b w:val="0"/>
                <w:bCs w:val="0"/>
                <w:sz w:val="20"/>
                <w:szCs w:val="20"/>
              </w:rPr>
              <w:t>)"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по Главе 2. "Основные объекты строительства"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Глава 7. Благоустройство и озеленение территории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по Главам 1-7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Глава 8. Временные здания и сооружения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по Главам 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Глава 9. Прочие работы и затраты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по Главам 1-9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Глава 12. Публичный технологический и ценовой аудит, проектные и изыскательские работы</w:t>
            </w: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по Главам 1-12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Непредвиденные затраты</w:t>
            </w:r>
          </w:p>
        </w:tc>
      </w:tr>
      <w:tr w:rsidR="00CC7BB2" w:rsidRPr="00CC7BB2" w:rsidTr="00E708F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МДС 81-35.2004 п.4.96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Непредвиденные затраты - 2%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"Непредвиденные затраты"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1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Налоги и обязательные платежи</w:t>
            </w:r>
          </w:p>
        </w:tc>
      </w:tr>
      <w:tr w:rsidR="00CC7BB2" w:rsidRPr="00CC7BB2" w:rsidTr="00E708F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МДС 81-35.2004 п.4.100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rPr>
                <w:b w:val="0"/>
                <w:bCs w:val="0"/>
                <w:sz w:val="20"/>
                <w:szCs w:val="20"/>
              </w:rPr>
            </w:pPr>
            <w:r w:rsidRPr="00CC7BB2">
              <w:rPr>
                <w:b w:val="0"/>
                <w:bCs w:val="0"/>
                <w:sz w:val="20"/>
                <w:szCs w:val="20"/>
              </w:rPr>
              <w:t>НДС - 18%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Итого "Налоги и обязательные платежи"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C7BB2" w:rsidRPr="00CC7BB2" w:rsidTr="00E708F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C7B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sz w:val="20"/>
                <w:szCs w:val="20"/>
              </w:rPr>
            </w:pPr>
            <w:r w:rsidRPr="00CC7BB2">
              <w:rPr>
                <w:sz w:val="20"/>
                <w:szCs w:val="20"/>
              </w:rPr>
              <w:t>Всего по сводному расчету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BB2" w:rsidRPr="00CC7BB2" w:rsidRDefault="00CC7BB2" w:rsidP="00CC7BB2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708FD" w:rsidRDefault="00E708FD" w:rsidP="00F26586">
      <w:pPr>
        <w:ind w:left="2124" w:firstLine="708"/>
        <w:jc w:val="both"/>
        <w:rPr>
          <w:sz w:val="24"/>
          <w:szCs w:val="24"/>
        </w:rPr>
      </w:pPr>
    </w:p>
    <w:p w:rsidR="00E708FD" w:rsidRDefault="00E708FD" w:rsidP="00E708FD">
      <w:pPr>
        <w:tabs>
          <w:tab w:val="left" w:pos="1240"/>
        </w:tabs>
        <w:rPr>
          <w:sz w:val="24"/>
          <w:szCs w:val="24"/>
        </w:rPr>
      </w:pPr>
      <w:r>
        <w:rPr>
          <w:sz w:val="24"/>
          <w:szCs w:val="24"/>
        </w:rPr>
        <w:tab/>
        <w:t>Предоставить локальные сметные расчеты по каждому объекту</w:t>
      </w:r>
      <w:r w:rsidR="005D64CD">
        <w:rPr>
          <w:sz w:val="24"/>
          <w:szCs w:val="24"/>
        </w:rPr>
        <w:t xml:space="preserve"> .</w:t>
      </w:r>
    </w:p>
    <w:p w:rsidR="00E708FD" w:rsidRDefault="00E708FD" w:rsidP="00E708FD">
      <w:pPr>
        <w:rPr>
          <w:sz w:val="24"/>
          <w:szCs w:val="24"/>
        </w:rPr>
      </w:pPr>
    </w:p>
    <w:p w:rsidR="00CC7BB2" w:rsidRPr="00E708FD" w:rsidRDefault="00CC7BB2" w:rsidP="00E708FD">
      <w:pPr>
        <w:rPr>
          <w:sz w:val="24"/>
          <w:szCs w:val="24"/>
        </w:rPr>
        <w:sectPr w:rsidR="00CC7BB2" w:rsidRPr="00E708FD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3060F3" w:rsidRPr="002D00AF" w:rsidTr="000A17F9">
        <w:tc>
          <w:tcPr>
            <w:tcW w:w="828" w:type="dxa"/>
            <w:vAlign w:val="center"/>
          </w:tcPr>
          <w:p w:rsidR="003060F3" w:rsidRPr="00667D02" w:rsidRDefault="003060F3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3060F3" w:rsidRPr="00547627" w:rsidRDefault="005D64CD" w:rsidP="00EC5B5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помещений ООО «Дагестанэнерго»</w:t>
            </w:r>
          </w:p>
        </w:tc>
        <w:tc>
          <w:tcPr>
            <w:tcW w:w="2393" w:type="dxa"/>
            <w:vAlign w:val="center"/>
          </w:tcPr>
          <w:p w:rsidR="003060F3" w:rsidRPr="00913BB5" w:rsidRDefault="00547627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15.08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  <w:tc>
          <w:tcPr>
            <w:tcW w:w="2393" w:type="dxa"/>
            <w:vAlign w:val="center"/>
          </w:tcPr>
          <w:p w:rsidR="003060F3" w:rsidRPr="00913BB5" w:rsidRDefault="00547627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C40B30">
              <w:rPr>
                <w:b w:val="0"/>
                <w:sz w:val="24"/>
                <w:szCs w:val="24"/>
              </w:rPr>
              <w:t>.09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C40B30">
        <w:rPr>
          <w:b/>
          <w:sz w:val="24"/>
          <w:szCs w:val="24"/>
        </w:rPr>
        <w:t>0ч. (по московскому времени) «11</w:t>
      </w:r>
      <w:r w:rsidR="00B53781">
        <w:rPr>
          <w:b/>
          <w:sz w:val="24"/>
          <w:szCs w:val="24"/>
        </w:rPr>
        <w:t xml:space="preserve">» </w:t>
      </w:r>
      <w:r w:rsidR="00C40B30">
        <w:rPr>
          <w:b/>
          <w:sz w:val="24"/>
          <w:szCs w:val="24"/>
        </w:rPr>
        <w:t>августа</w:t>
      </w:r>
      <w:r w:rsidR="00913BB5">
        <w:rPr>
          <w:b/>
          <w:sz w:val="24"/>
          <w:szCs w:val="24"/>
        </w:rPr>
        <w:t xml:space="preserve">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C40B30">
        <w:rPr>
          <w:bCs w:val="0"/>
          <w:sz w:val="24"/>
          <w:szCs w:val="24"/>
        </w:rPr>
        <w:t xml:space="preserve"> подведение итогов закупки – «11</w:t>
      </w:r>
      <w:r w:rsidR="007010FC">
        <w:rPr>
          <w:bCs w:val="0"/>
          <w:sz w:val="24"/>
          <w:szCs w:val="24"/>
        </w:rPr>
        <w:t xml:space="preserve">» </w:t>
      </w:r>
      <w:r w:rsidR="00C40B30">
        <w:rPr>
          <w:bCs w:val="0"/>
          <w:sz w:val="24"/>
          <w:szCs w:val="24"/>
        </w:rPr>
        <w:t>августа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</w:t>
      </w:r>
      <w:r w:rsidR="007010FC">
        <w:rPr>
          <w:bCs w:val="0"/>
          <w:sz w:val="24"/>
          <w:szCs w:val="24"/>
        </w:rPr>
        <w:t>д</w:t>
      </w:r>
      <w:r w:rsidR="007010FC">
        <w:rPr>
          <w:bCs w:val="0"/>
          <w:sz w:val="24"/>
          <w:szCs w:val="24"/>
        </w:rPr>
        <w:t>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654D14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EB0500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654D14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EB0500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654D14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EB0500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EB0500" w:rsidRPr="00EB0500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FF" w:rsidRDefault="00F07AFF">
      <w:r>
        <w:separator/>
      </w:r>
    </w:p>
  </w:endnote>
  <w:endnote w:type="continuationSeparator" w:id="1">
    <w:p w:rsidR="00F07AFF" w:rsidRDefault="00F0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B2" w:rsidRDefault="00CC7BB2" w:rsidP="00464498">
    <w:pPr>
      <w:pStyle w:val="af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C7BB2" w:rsidRDefault="00CC7BB2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B2" w:rsidRDefault="00CC7BB2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B0500">
      <w:rPr>
        <w:rStyle w:val="af8"/>
        <w:noProof/>
      </w:rPr>
      <w:t>43</w:t>
    </w:r>
    <w:r>
      <w:rPr>
        <w:rStyle w:val="af8"/>
      </w:rPr>
      <w:fldChar w:fldCharType="end"/>
    </w:r>
  </w:p>
  <w:p w:rsidR="00CC7BB2" w:rsidRDefault="00CC7BB2" w:rsidP="002D75EB">
    <w:pPr>
      <w:pStyle w:val="af4"/>
      <w:jc w:val="right"/>
    </w:pPr>
  </w:p>
  <w:p w:rsidR="00CC7BB2" w:rsidRDefault="00CC7BB2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B2" w:rsidRPr="00E62802" w:rsidRDefault="00CC7BB2" w:rsidP="00464498">
    <w:pPr>
      <w:pStyle w:val="af4"/>
      <w:ind w:left="720"/>
      <w:rPr>
        <w:rStyle w:val="af8"/>
      </w:rPr>
    </w:pPr>
  </w:p>
  <w:p w:rsidR="00CC7BB2" w:rsidRDefault="00CC7BB2" w:rsidP="00464498">
    <w:pPr>
      <w:pStyle w:val="af4"/>
    </w:pPr>
  </w:p>
  <w:p w:rsidR="00CC7BB2" w:rsidRDefault="00CC7BB2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FF" w:rsidRDefault="00F07AFF">
      <w:r>
        <w:separator/>
      </w:r>
    </w:p>
  </w:footnote>
  <w:footnote w:type="continuationSeparator" w:id="1">
    <w:p w:rsidR="00F07AFF" w:rsidRDefault="00F0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1C3377FA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D596E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46005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C4985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341C8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2099F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112BD0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61587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C0040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3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5">
    <w:nsid w:val="6F2943F7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8"/>
  </w:num>
  <w:num w:numId="6">
    <w:abstractNumId w:val="24"/>
  </w:num>
  <w:num w:numId="7">
    <w:abstractNumId w:val="7"/>
  </w:num>
  <w:num w:numId="8">
    <w:abstractNumId w:val="34"/>
  </w:num>
  <w:num w:numId="9">
    <w:abstractNumId w:val="37"/>
  </w:num>
  <w:num w:numId="10">
    <w:abstractNumId w:val="39"/>
  </w:num>
  <w:num w:numId="11">
    <w:abstractNumId w:val="19"/>
  </w:num>
  <w:num w:numId="12">
    <w:abstractNumId w:val="15"/>
  </w:num>
  <w:num w:numId="13">
    <w:abstractNumId w:val="17"/>
  </w:num>
  <w:num w:numId="14">
    <w:abstractNumId w:val="38"/>
  </w:num>
  <w:num w:numId="15">
    <w:abstractNumId w:val="23"/>
  </w:num>
  <w:num w:numId="16">
    <w:abstractNumId w:val="36"/>
  </w:num>
  <w:num w:numId="17">
    <w:abstractNumId w:val="3"/>
  </w:num>
  <w:num w:numId="18">
    <w:abstractNumId w:val="18"/>
  </w:num>
  <w:num w:numId="19">
    <w:abstractNumId w:val="16"/>
  </w:num>
  <w:num w:numId="20">
    <w:abstractNumId w:val="25"/>
  </w:num>
  <w:num w:numId="21">
    <w:abstractNumId w:val="32"/>
  </w:num>
  <w:num w:numId="22">
    <w:abstractNumId w:val="5"/>
  </w:num>
  <w:num w:numId="23">
    <w:abstractNumId w:val="30"/>
  </w:num>
  <w:num w:numId="24">
    <w:abstractNumId w:val="2"/>
  </w:num>
  <w:num w:numId="25">
    <w:abstractNumId w:val="4"/>
  </w:num>
  <w:num w:numId="26">
    <w:abstractNumId w:val="31"/>
  </w:num>
  <w:num w:numId="27">
    <w:abstractNumId w:val="27"/>
  </w:num>
  <w:num w:numId="28">
    <w:abstractNumId w:val="6"/>
  </w:num>
  <w:num w:numId="29">
    <w:abstractNumId w:val="22"/>
  </w:num>
  <w:num w:numId="30">
    <w:abstractNumId w:val="33"/>
  </w:num>
  <w:num w:numId="31">
    <w:abstractNumId w:val="20"/>
  </w:num>
  <w:num w:numId="32">
    <w:abstractNumId w:val="29"/>
  </w:num>
  <w:num w:numId="33">
    <w:abstractNumId w:val="13"/>
  </w:num>
  <w:num w:numId="34">
    <w:abstractNumId w:val="14"/>
  </w:num>
  <w:num w:numId="35">
    <w:abstractNumId w:val="11"/>
  </w:num>
  <w:num w:numId="36">
    <w:abstractNumId w:val="10"/>
  </w:num>
  <w:num w:numId="37">
    <w:abstractNumId w:val="35"/>
  </w:num>
  <w:num w:numId="38">
    <w:abstractNumId w:val="26"/>
  </w:num>
  <w:num w:numId="39">
    <w:abstractNumId w:val="12"/>
  </w:num>
  <w:num w:numId="40">
    <w:abstractNumId w:val="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25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E3168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4EBE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B720D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48B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0F3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47627"/>
    <w:rsid w:val="00550E9B"/>
    <w:rsid w:val="0055110A"/>
    <w:rsid w:val="005533E7"/>
    <w:rsid w:val="00555F10"/>
    <w:rsid w:val="0055768F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D64CD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06EEB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14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36D2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6744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0D00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B30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13F3"/>
    <w:rsid w:val="00CB53D7"/>
    <w:rsid w:val="00CB775D"/>
    <w:rsid w:val="00CB7942"/>
    <w:rsid w:val="00CC446E"/>
    <w:rsid w:val="00CC504F"/>
    <w:rsid w:val="00CC55D5"/>
    <w:rsid w:val="00CC5699"/>
    <w:rsid w:val="00CC7BB2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1BD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08F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0500"/>
    <w:rsid w:val="00EB1640"/>
    <w:rsid w:val="00EB2BCE"/>
    <w:rsid w:val="00EB6243"/>
    <w:rsid w:val="00EB6FBF"/>
    <w:rsid w:val="00EC3F6B"/>
    <w:rsid w:val="00EC5B5F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AFF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34A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14128</Words>
  <Characters>80535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94475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2016-08-02T08:56:00Z</cp:lastPrinted>
  <dcterms:created xsi:type="dcterms:W3CDTF">2016-08-02T08:56:00Z</dcterms:created>
  <dcterms:modified xsi:type="dcterms:W3CDTF">2016-08-02T08:56:00Z</dcterms:modified>
</cp:coreProperties>
</file>